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E039" w14:textId="04814422" w:rsidR="007427E0" w:rsidRDefault="00225024" w:rsidP="001D429C">
      <w:pPr>
        <w:jc w:val="center"/>
        <w:rPr>
          <w:b/>
          <w:bCs/>
        </w:rPr>
      </w:pPr>
      <w:r w:rsidRPr="00C7672B">
        <w:rPr>
          <w:b/>
          <w:bCs/>
        </w:rPr>
        <w:t xml:space="preserve">What TV series </w:t>
      </w:r>
      <w:r w:rsidR="001D429C" w:rsidRPr="00C7672B">
        <w:rPr>
          <w:b/>
          <w:bCs/>
        </w:rPr>
        <w:t>“</w:t>
      </w:r>
      <w:r w:rsidRPr="00C7672B">
        <w:rPr>
          <w:b/>
          <w:bCs/>
        </w:rPr>
        <w:t>do</w:t>
      </w:r>
      <w:r w:rsidR="001D429C" w:rsidRPr="00C7672B">
        <w:rPr>
          <w:b/>
          <w:bCs/>
        </w:rPr>
        <w:t>”</w:t>
      </w:r>
      <w:r w:rsidRPr="00C7672B">
        <w:rPr>
          <w:b/>
          <w:bCs/>
        </w:rPr>
        <w:t xml:space="preserve"> to phonology</w:t>
      </w:r>
      <w:r w:rsidR="00CF0B06" w:rsidRPr="00C7672B">
        <w:rPr>
          <w:b/>
          <w:bCs/>
        </w:rPr>
        <w:t xml:space="preserve"> and vice-versa</w:t>
      </w:r>
      <w:r w:rsidR="00C141CC" w:rsidRPr="00C7672B">
        <w:rPr>
          <w:b/>
          <w:bCs/>
        </w:rPr>
        <w:t xml:space="preserve"> – </w:t>
      </w:r>
      <w:r w:rsidR="005C08E9" w:rsidRPr="00C7672B">
        <w:rPr>
          <w:b/>
          <w:bCs/>
        </w:rPr>
        <w:t xml:space="preserve">or should </w:t>
      </w:r>
      <w:r w:rsidRPr="00C7672B">
        <w:rPr>
          <w:b/>
          <w:bCs/>
        </w:rPr>
        <w:t xml:space="preserve">TV series </w:t>
      </w:r>
      <w:r w:rsidR="00CF0B06" w:rsidRPr="00C7672B">
        <w:rPr>
          <w:b/>
          <w:bCs/>
        </w:rPr>
        <w:t xml:space="preserve">be used as </w:t>
      </w:r>
      <w:r w:rsidRPr="00C7672B">
        <w:rPr>
          <w:b/>
          <w:bCs/>
        </w:rPr>
        <w:t>phonological corpora?</w:t>
      </w:r>
    </w:p>
    <w:p w14:paraId="6E1F8538" w14:textId="5AE1EB05" w:rsidR="008E03F2" w:rsidRDefault="008E03F2" w:rsidP="001D429C">
      <w:pPr>
        <w:jc w:val="center"/>
        <w:rPr>
          <w:i/>
          <w:iCs/>
          <w:lang w:val="fr-FR"/>
        </w:rPr>
      </w:pPr>
      <w:r w:rsidRPr="008E03F2">
        <w:rPr>
          <w:i/>
          <w:iCs/>
          <w:lang w:val="fr-FR"/>
        </w:rPr>
        <w:t>Cécile Viollain, Université Paris Nanterre, CREA</w:t>
      </w:r>
    </w:p>
    <w:p w14:paraId="79FA22FA" w14:textId="65B5FAA6" w:rsidR="00B36437" w:rsidRPr="00460039" w:rsidRDefault="00B36437" w:rsidP="003C4AE5">
      <w:bookmarkStart w:id="0" w:name="_GoBack"/>
      <w:bookmarkEnd w:id="0"/>
    </w:p>
    <w:p w14:paraId="5DA63459" w14:textId="72688C0A" w:rsidR="003B74F9" w:rsidRPr="00C7672B" w:rsidRDefault="009B0965" w:rsidP="003B74F9">
      <w:r w:rsidRPr="00C7672B">
        <w:t>Over the last few years, we have witnessed the application of “corpus linguistic techniques” (Bednarek 2015) to the study of telecinematic language, which has resulted in the development of TV series corpora</w:t>
      </w:r>
      <w:r w:rsidR="002E0CAA" w:rsidRPr="00C7672B">
        <w:t xml:space="preserve"> </w:t>
      </w:r>
      <w:r w:rsidRPr="00C7672B">
        <w:t>(Bednarek 2020</w:t>
      </w:r>
      <w:r w:rsidR="00435E37">
        <w:t xml:space="preserve">, </w:t>
      </w:r>
      <w:r w:rsidR="00435E37" w:rsidRPr="00C7672B">
        <w:t>Davies 2021</w:t>
      </w:r>
      <w:r w:rsidRPr="00C7672B">
        <w:t>)</w:t>
      </w:r>
      <w:r w:rsidR="002E0CAA" w:rsidRPr="00C7672B">
        <w:t xml:space="preserve"> </w:t>
      </w:r>
      <w:r w:rsidRPr="00C7672B">
        <w:t xml:space="preserve">for the systematic </w:t>
      </w:r>
      <w:r w:rsidR="00CC0D4C" w:rsidRPr="00C7672B">
        <w:t>analysis</w:t>
      </w:r>
      <w:r w:rsidRPr="00C7672B">
        <w:t xml:space="preserve"> of on-screen dialogue, defined as</w:t>
      </w:r>
      <w:r w:rsidR="002E0CAA" w:rsidRPr="00C7672B">
        <w:t xml:space="preserve"> (Bednarek, 2018: 9)</w:t>
      </w:r>
      <w:r w:rsidRPr="00C7672B">
        <w:t xml:space="preserve"> “the dialogue that the audience encounters when watching a TV episode. In terms of mode, such dialogue can be characterised as ‘THE SPEAKING OF WHAT IS WRITTEN TO BE SPOKEN AS IF NOT WRITTEN’ (Gregory 1967: 191, original capitalisation)”. </w:t>
      </w:r>
      <w:r w:rsidR="003B74F9" w:rsidRPr="00C7672B">
        <w:t xml:space="preserve">However, when surveying the literature, it appears that TV series corpora are most often approached on the written side (through scripts and subtitles), with research questions relating to morphosyntax, pragmatics or translation for example; and when </w:t>
      </w:r>
      <w:r w:rsidR="00A513D9" w:rsidRPr="00C7672B">
        <w:t>they</w:t>
      </w:r>
      <w:r w:rsidR="003B74F9" w:rsidRPr="00C7672B">
        <w:t xml:space="preserve"> </w:t>
      </w:r>
      <w:r w:rsidR="00A513D9" w:rsidRPr="00C7672B">
        <w:t>are</w:t>
      </w:r>
      <w:r w:rsidR="003B74F9" w:rsidRPr="00C7672B">
        <w:t xml:space="preserve"> approached </w:t>
      </w:r>
      <w:r w:rsidR="00A513D9" w:rsidRPr="00C7672B">
        <w:t>on the spoken or multimodal side</w:t>
      </w:r>
      <w:r w:rsidR="003B74F9" w:rsidRPr="00C7672B">
        <w:t>, seldom do researchers resort to phonetic-acoustic analyses of the accents spoken or the voices used</w:t>
      </w:r>
      <w:r w:rsidR="00A513D9" w:rsidRPr="00C7672B">
        <w:t xml:space="preserve"> (Gibson</w:t>
      </w:r>
      <w:r w:rsidR="00A87CED" w:rsidRPr="00C7672B">
        <w:t xml:space="preserve"> 2011</w:t>
      </w:r>
      <w:r w:rsidR="00A513D9" w:rsidRPr="00C7672B">
        <w:t>, Habasque 2019)</w:t>
      </w:r>
      <w:r w:rsidR="003B74F9" w:rsidRPr="00C7672B">
        <w:t xml:space="preserve">, even when voices and accents are </w:t>
      </w:r>
      <w:r w:rsidR="00D91456" w:rsidRPr="00C7672B">
        <w:t xml:space="preserve">thoroughly </w:t>
      </w:r>
      <w:r w:rsidR="003B74F9" w:rsidRPr="00C7672B">
        <w:t>discussed from a sociolinguistic perspective (Gasquet-Cyrus &amp; Planchenault 2019, Lefèvre-Berthelot 2020). So why are TV series not more commonly used as phonological corpora</w:t>
      </w:r>
      <w:r w:rsidR="00D91456" w:rsidRPr="00C7672B">
        <w:t>,</w:t>
      </w:r>
      <w:r w:rsidR="003B74F9" w:rsidRPr="00C7672B">
        <w:t xml:space="preserve"> when </w:t>
      </w:r>
      <w:r w:rsidR="00CC0D4C" w:rsidRPr="00C7672B">
        <w:t xml:space="preserve">we consider that </w:t>
      </w:r>
      <w:r w:rsidR="003B74F9" w:rsidRPr="00C7672B">
        <w:t>they correspond to Gut &amp; Voorman’s definition (2014: 16)</w:t>
      </w:r>
      <w:r w:rsidR="00D91456" w:rsidRPr="00C7672B">
        <w:t xml:space="preserve">? </w:t>
      </w:r>
    </w:p>
    <w:p w14:paraId="5A12AE70" w14:textId="77D1ACEB" w:rsidR="00CC0D4C" w:rsidRPr="000051F1" w:rsidRDefault="00D91456" w:rsidP="00B36437">
      <w:r w:rsidRPr="00C7672B">
        <w:t>This is what we offer to discuss</w:t>
      </w:r>
      <w:r w:rsidR="00627EF2" w:rsidRPr="00C7672B">
        <w:t>, first in terms of what phonology does to and for TV series, notably as far as geographical</w:t>
      </w:r>
      <w:r w:rsidR="004654B9">
        <w:t xml:space="preserve"> and </w:t>
      </w:r>
      <w:r w:rsidR="00627EF2" w:rsidRPr="00C7672B">
        <w:t>historical anchoring (Viollain &amp; Chatellier 2020)</w:t>
      </w:r>
      <w:r w:rsidR="00CC0D4C" w:rsidRPr="00C7672B">
        <w:t xml:space="preserve">, </w:t>
      </w:r>
      <w:r w:rsidR="00627EF2" w:rsidRPr="00C7672B">
        <w:t xml:space="preserve">characterization (Lippi-Green 2012), </w:t>
      </w:r>
      <w:r w:rsidR="00CC0D4C" w:rsidRPr="00C7672B">
        <w:t xml:space="preserve">and the </w:t>
      </w:r>
      <w:r w:rsidR="00627EF2" w:rsidRPr="00C7672B">
        <w:t>representation</w:t>
      </w:r>
      <w:r w:rsidR="009F06AA" w:rsidRPr="00C7672B">
        <w:t xml:space="preserve"> and interpretation</w:t>
      </w:r>
      <w:r w:rsidR="00627EF2" w:rsidRPr="00C7672B">
        <w:t xml:space="preserve"> </w:t>
      </w:r>
      <w:r w:rsidR="00804258" w:rsidRPr="00C7672B">
        <w:t>(encoding</w:t>
      </w:r>
      <w:r w:rsidR="009F06AA" w:rsidRPr="00C7672B">
        <w:t xml:space="preserve"> and decoding</w:t>
      </w:r>
      <w:r w:rsidR="00627EF2" w:rsidRPr="00C7672B">
        <w:t>) of identities, communities and norms</w:t>
      </w:r>
      <w:r w:rsidR="00CC0D4C" w:rsidRPr="00C7672B">
        <w:t xml:space="preserve"> are concerned</w:t>
      </w:r>
      <w:r w:rsidR="00627EF2" w:rsidRPr="00C7672B">
        <w:t xml:space="preserve">; but also in terms of what TV series do to phonology, and </w:t>
      </w:r>
      <w:r w:rsidR="00CC0D4C" w:rsidRPr="00C7672B">
        <w:t xml:space="preserve">particularly </w:t>
      </w:r>
      <w:r w:rsidR="00627EF2" w:rsidRPr="00C7672B">
        <w:t>phonological change (Stuart-Smith</w:t>
      </w:r>
      <w:r w:rsidR="001B190A" w:rsidRPr="00C7672B">
        <w:t xml:space="preserve"> </w:t>
      </w:r>
      <w:r w:rsidR="00DF6769" w:rsidRPr="00C7672B">
        <w:rPr>
          <w:i/>
          <w:iCs/>
        </w:rPr>
        <w:t>et al</w:t>
      </w:r>
      <w:r w:rsidR="00DF6769" w:rsidRPr="00C7672B">
        <w:t xml:space="preserve">. </w:t>
      </w:r>
      <w:r w:rsidR="001B190A" w:rsidRPr="00C7672B">
        <w:t>2013</w:t>
      </w:r>
      <w:r w:rsidR="00627EF2" w:rsidRPr="00C7672B">
        <w:t>)</w:t>
      </w:r>
      <w:r w:rsidR="00804258" w:rsidRPr="00C7672B">
        <w:t>, and how they</w:t>
      </w:r>
      <w:r w:rsidR="00627EF2" w:rsidRPr="00C7672B">
        <w:t xml:space="preserve"> challenge the field of phonology itself</w:t>
      </w:r>
      <w:r w:rsidR="00804258" w:rsidRPr="00C7672B">
        <w:t xml:space="preserve">. </w:t>
      </w:r>
      <w:r w:rsidR="009F06AA" w:rsidRPr="00C7672B">
        <w:t>We claim that TV series question its</w:t>
      </w:r>
      <w:r w:rsidR="0081796D" w:rsidRPr="00C7672B">
        <w:t xml:space="preserve"> methods, </w:t>
      </w:r>
      <w:r w:rsidR="009F06AA" w:rsidRPr="00C7672B">
        <w:t>the nature of its corpora (Viollain &amp; Chatellier 2018), its purpose, and its relationship with other disciplines, namely fictolinguistics (Ferguson 19</w:t>
      </w:r>
      <w:r w:rsidR="00186242" w:rsidRPr="00C7672B">
        <w:t>9</w:t>
      </w:r>
      <w:r w:rsidR="009F06AA" w:rsidRPr="00C7672B">
        <w:t>8), phonostylistics (Jobert 2018), corpus stylistics (McIntyre</w:t>
      </w:r>
      <w:r w:rsidR="00186242" w:rsidRPr="00C7672B">
        <w:t xml:space="preserve"> 2015</w:t>
      </w:r>
      <w:r w:rsidR="009F06AA" w:rsidRPr="00C7672B">
        <w:t xml:space="preserve">) as well as perceptual dialectology, sociolinguistics, cognitive and psycholinguistics. </w:t>
      </w:r>
      <w:r w:rsidR="006E5641" w:rsidRPr="00C7672B">
        <w:t>We will detail some of the research avenues that TV series corpora open up for phonologists and sociophoneticians and advocate their inclusion in research protocols</w:t>
      </w:r>
      <w:r w:rsidR="00616FBF" w:rsidRPr="00C7672B">
        <w:t xml:space="preserve"> aiming at</w:t>
      </w:r>
      <w:r w:rsidR="006E5641" w:rsidRPr="00C7672B">
        <w:t xml:space="preserve"> building a large comparative database of speaker’s evaluations of their own or other accents</w:t>
      </w:r>
      <w:r w:rsidR="00AA6ABB" w:rsidRPr="00C7672B">
        <w:t xml:space="preserve">, as another tool in the “large palette of techniques for exploring the phonological structures of given languages” (Durand 2017). </w:t>
      </w:r>
    </w:p>
    <w:p w14:paraId="44DCCF58" w14:textId="1E9520A9" w:rsidR="00B36437" w:rsidRPr="00C7672B" w:rsidRDefault="00B36437" w:rsidP="00B36437">
      <w:pPr>
        <w:rPr>
          <w:b/>
          <w:bCs/>
        </w:rPr>
      </w:pPr>
      <w:r w:rsidRPr="00C7672B">
        <w:rPr>
          <w:b/>
          <w:bCs/>
        </w:rPr>
        <w:t xml:space="preserve">References </w:t>
      </w:r>
    </w:p>
    <w:p w14:paraId="77AC1529" w14:textId="2B103D52" w:rsidR="00B36437" w:rsidRPr="00C7672B" w:rsidRDefault="00C800C0" w:rsidP="00B36437">
      <w:r w:rsidRPr="00C7672B">
        <w:lastRenderedPageBreak/>
        <w:t xml:space="preserve">Bednarek, M. (2015) </w:t>
      </w:r>
      <w:r w:rsidR="001B4864" w:rsidRPr="00C7672B">
        <w:t>“</w:t>
      </w:r>
      <w:r w:rsidRPr="00C7672B">
        <w:t>Corpus-assisted multimodal discourse analysis of television and film  narratives</w:t>
      </w:r>
      <w:r w:rsidR="001B4864" w:rsidRPr="00C7672B">
        <w:t>”</w:t>
      </w:r>
      <w:r w:rsidRPr="00C7672B">
        <w:t xml:space="preserve">. In: </w:t>
      </w:r>
      <w:r w:rsidR="00EE6351" w:rsidRPr="00C7672B">
        <w:t>P.</w:t>
      </w:r>
      <w:r w:rsidRPr="00C7672B">
        <w:t xml:space="preserve"> Baker &amp; </w:t>
      </w:r>
      <w:r w:rsidR="00EE6351" w:rsidRPr="00C7672B">
        <w:t>T.</w:t>
      </w:r>
      <w:r w:rsidRPr="00C7672B">
        <w:t xml:space="preserve"> McEnery (eds). </w:t>
      </w:r>
      <w:r w:rsidRPr="00C7672B">
        <w:rPr>
          <w:i/>
          <w:iCs/>
        </w:rPr>
        <w:t>Corpora and Discourse Studies</w:t>
      </w:r>
      <w:r w:rsidRPr="00C7672B">
        <w:t>.  Basingstoke/New York: Palgrave Macmillan</w:t>
      </w:r>
      <w:r w:rsidR="00EE6351" w:rsidRPr="00C7672B">
        <w:t xml:space="preserve">, </w:t>
      </w:r>
      <w:r w:rsidRPr="00C7672B">
        <w:t>63-87.</w:t>
      </w:r>
    </w:p>
    <w:p w14:paraId="39F4A40C" w14:textId="40E5D0E3" w:rsidR="00F341FE" w:rsidRPr="00C7672B" w:rsidRDefault="00F341FE" w:rsidP="00B36437">
      <w:r w:rsidRPr="00C7672B">
        <w:t xml:space="preserve">Bednarek, M. (2018) </w:t>
      </w:r>
      <w:r w:rsidRPr="00C7672B">
        <w:rPr>
          <w:i/>
          <w:iCs/>
        </w:rPr>
        <w:t>Language and Television Series. A Linguistic Approach to TV Dialogue</w:t>
      </w:r>
      <w:r w:rsidRPr="00C7672B">
        <w:t>. Cambridge: Cambridge University Press.</w:t>
      </w:r>
    </w:p>
    <w:p w14:paraId="4B8B5C3F" w14:textId="225FEE4E" w:rsidR="00F53EAD" w:rsidRPr="00C7672B" w:rsidRDefault="00F53EAD" w:rsidP="00B36437">
      <w:r w:rsidRPr="00C7672B">
        <w:t xml:space="preserve">Bednarek, M. </w:t>
      </w:r>
      <w:r w:rsidR="008A1A41" w:rsidRPr="00C7672B">
        <w:t xml:space="preserve">(2020) </w:t>
      </w:r>
      <w:r w:rsidRPr="00C7672B">
        <w:t xml:space="preserve">“The Sydney Corpus of Television Dialogue: designing and building a corpus of dialogue from US TV series”. </w:t>
      </w:r>
      <w:r w:rsidRPr="00C7672B">
        <w:rPr>
          <w:i/>
          <w:iCs/>
        </w:rPr>
        <w:t>Corpora</w:t>
      </w:r>
      <w:r w:rsidRPr="00C7672B">
        <w:t xml:space="preserve">, 15(1), 107-119. </w:t>
      </w:r>
    </w:p>
    <w:p w14:paraId="282D9D11" w14:textId="2CF9FD4F" w:rsidR="005676D8" w:rsidRPr="00C7672B" w:rsidRDefault="005676D8" w:rsidP="005676D8">
      <w:pPr>
        <w:rPr>
          <w:lang w:eastAsia="fr-FR"/>
        </w:rPr>
      </w:pPr>
      <w:r w:rsidRPr="00C7672B">
        <w:t xml:space="preserve">Davies, M. (2021) </w:t>
      </w:r>
      <w:r w:rsidRPr="00C7672B">
        <w:rPr>
          <w:lang w:eastAsia="fr-FR"/>
        </w:rPr>
        <w:t xml:space="preserve">“The TV and Movies corpora: design, construction, and use.” </w:t>
      </w:r>
      <w:r w:rsidRPr="00C7672B">
        <w:rPr>
          <w:i/>
          <w:iCs/>
          <w:lang w:eastAsia="fr-FR"/>
        </w:rPr>
        <w:t>International Journal of Corpus Linguistics</w:t>
      </w:r>
      <w:r w:rsidRPr="00C7672B">
        <w:rPr>
          <w:lang w:eastAsia="fr-FR"/>
        </w:rPr>
        <w:t xml:space="preserve">, 26(1), 10-37. </w:t>
      </w:r>
    </w:p>
    <w:p w14:paraId="7B86E1CD" w14:textId="1C83E353" w:rsidR="00670060" w:rsidRPr="00C7672B" w:rsidRDefault="00670060" w:rsidP="00670060">
      <w:r w:rsidRPr="00C7672B">
        <w:t>Durand</w:t>
      </w:r>
      <w:r w:rsidR="00F53EAD" w:rsidRPr="00C7672B">
        <w:t>,</w:t>
      </w:r>
      <w:r w:rsidRPr="00C7672B">
        <w:t xml:space="preserve"> J. (2017)</w:t>
      </w:r>
      <w:r w:rsidR="008A1A41" w:rsidRPr="00C7672B">
        <w:t xml:space="preserve"> </w:t>
      </w:r>
      <w:r w:rsidRPr="00C7672B">
        <w:t>“Corpus Phonology”. In</w:t>
      </w:r>
      <w:r w:rsidR="00C7672B" w:rsidRPr="00C7672B">
        <w:t>:</w:t>
      </w:r>
      <w:r w:rsidRPr="00C7672B">
        <w:t xml:space="preserve"> M. Aronoff (ed). </w:t>
      </w:r>
      <w:r w:rsidRPr="00C7672B">
        <w:rPr>
          <w:i/>
          <w:iCs/>
        </w:rPr>
        <w:t>The Oxford Research Encyclopedia</w:t>
      </w:r>
      <w:r w:rsidR="00F53EAD" w:rsidRPr="00C7672B">
        <w:rPr>
          <w:i/>
          <w:iCs/>
        </w:rPr>
        <w:t> </w:t>
      </w:r>
      <w:r w:rsidRPr="00C7672B">
        <w:rPr>
          <w:i/>
          <w:iCs/>
        </w:rPr>
        <w:t>of Linguistics</w:t>
      </w:r>
      <w:r w:rsidRPr="00C7672B">
        <w:t>. Oxford: Oxford University Press. </w:t>
      </w:r>
    </w:p>
    <w:p w14:paraId="33F1AF7A" w14:textId="77777777" w:rsidR="00EB3F76" w:rsidRPr="008E03F2" w:rsidRDefault="00EB3F76" w:rsidP="00B36437">
      <w:pPr>
        <w:rPr>
          <w:lang w:val="fr-FR"/>
        </w:rPr>
      </w:pPr>
      <w:r w:rsidRPr="00C7672B">
        <w:t xml:space="preserve">Ferguson, S. L. (1998) “Drawing fictional lines: Dialect and narrative in the Victorian novel”. </w:t>
      </w:r>
      <w:r w:rsidRPr="008E03F2">
        <w:rPr>
          <w:i/>
          <w:iCs/>
          <w:lang w:val="fr-FR"/>
        </w:rPr>
        <w:t>Style</w:t>
      </w:r>
      <w:r w:rsidRPr="008E03F2">
        <w:rPr>
          <w:lang w:val="fr-FR"/>
        </w:rPr>
        <w:t xml:space="preserve"> 32(1), 1-17.</w:t>
      </w:r>
    </w:p>
    <w:p w14:paraId="31AB99E1" w14:textId="417DA068" w:rsidR="00670060" w:rsidRPr="00C7672B" w:rsidRDefault="00670060" w:rsidP="00B36437">
      <w:r w:rsidRPr="008E03F2">
        <w:rPr>
          <w:lang w:val="fr-FR"/>
        </w:rPr>
        <w:t>Gasquet-Cyrus, M. &amp; G. Planchenault (2019) “Jouer (de) l’accent marseillais à la télévision,  ou l’art de mettre l’accent en bo</w:t>
      </w:r>
      <w:r w:rsidR="004654B9" w:rsidRPr="008E03F2">
        <w:rPr>
          <w:lang w:val="fr-FR"/>
        </w:rPr>
        <w:t>î</w:t>
      </w:r>
      <w:r w:rsidRPr="008E03F2">
        <w:rPr>
          <w:lang w:val="fr-FR"/>
        </w:rPr>
        <w:t xml:space="preserve">te”. </w:t>
      </w:r>
      <w:hyperlink r:id="rId7" w:history="1">
        <w:r w:rsidRPr="00C7672B">
          <w:rPr>
            <w:rStyle w:val="Lienhypertexte"/>
          </w:rPr>
          <w:t>http://glottopol.univ-rouen.fr/numero_31.html</w:t>
        </w:r>
      </w:hyperlink>
      <w:r w:rsidRPr="00C7672B">
        <w:t xml:space="preserve"> </w:t>
      </w:r>
    </w:p>
    <w:p w14:paraId="2D6AF6B2" w14:textId="0AB4B934" w:rsidR="00670060" w:rsidRPr="00C7672B" w:rsidRDefault="00670060" w:rsidP="00B36437">
      <w:r w:rsidRPr="00C7672B">
        <w:t>Gibson, A. (2011)</w:t>
      </w:r>
      <w:r w:rsidR="008A1A41" w:rsidRPr="00C7672B">
        <w:t xml:space="preserve"> </w:t>
      </w:r>
      <w:r w:rsidRPr="00C7672B">
        <w:t xml:space="preserve">“Flight of the Conchords: recontextualizing the voices of popular culture”. </w:t>
      </w:r>
      <w:r w:rsidRPr="00C7672B">
        <w:rPr>
          <w:i/>
          <w:iCs/>
        </w:rPr>
        <w:t>Journal of Sociolinguistics</w:t>
      </w:r>
      <w:r w:rsidRPr="00C7672B">
        <w:t xml:space="preserve">, 15(5), 603-626. </w:t>
      </w:r>
    </w:p>
    <w:p w14:paraId="2E5FF8FC" w14:textId="77777777" w:rsidR="00EE6351" w:rsidRPr="00C7672B" w:rsidRDefault="00EE6351" w:rsidP="00B36437">
      <w:r w:rsidRPr="00C7672B">
        <w:t xml:space="preserve">Gut U. &amp; H. Voormann (2014) “Corpus Design”. In: J. Durand, U. Gut et G. Kristoffersen (eds) </w:t>
      </w:r>
      <w:r w:rsidRPr="00C7672B">
        <w:rPr>
          <w:i/>
          <w:iCs/>
        </w:rPr>
        <w:t>The Oxford Handbook of Corpus Phonology</w:t>
      </w:r>
      <w:r w:rsidRPr="00C7672B">
        <w:t>. Oxford: Oxford University Press, 13-26.</w:t>
      </w:r>
    </w:p>
    <w:p w14:paraId="55FF8742" w14:textId="64D4DB79" w:rsidR="00670060" w:rsidRPr="00C7672B" w:rsidRDefault="00670060" w:rsidP="00B36437">
      <w:r w:rsidRPr="00C7672B">
        <w:t>Habasque, P. (2019)</w:t>
      </w:r>
      <w:r w:rsidR="008A1A41" w:rsidRPr="00C7672B">
        <w:t xml:space="preserve"> </w:t>
      </w:r>
      <w:r w:rsidRPr="00C7672B">
        <w:t>“‘You’ll Never Have To Listen to her Talk Like This? With an Upward Inﬂection? At the End of Every Sentence?’ — Fundamental Frequency of Female Voices &amp; Linguistic Misogyny in Fox’s Family Guy”. </w:t>
      </w:r>
      <w:r w:rsidRPr="00C7672B">
        <w:rPr>
          <w:i/>
          <w:iCs/>
        </w:rPr>
        <w:t>Anglophonia</w:t>
      </w:r>
      <w:r w:rsidRPr="00C7672B">
        <w:t> 27</w:t>
      </w:r>
      <w:r w:rsidR="00955FD8">
        <w:t xml:space="preserve">. </w:t>
      </w:r>
    </w:p>
    <w:p w14:paraId="38FE57AF" w14:textId="77777777" w:rsidR="00CA7FE2" w:rsidRPr="00C7672B" w:rsidRDefault="00CA7FE2" w:rsidP="00B36437">
      <w:r w:rsidRPr="00C7672B">
        <w:t xml:space="preserve">Jobert, M. (2018) “Soundscapes and Narrative Silence: A phonostylistic approach to Kate Chopin’s ‘The ‘Cadian Ball’ and ‘The Storm’”, </w:t>
      </w:r>
      <w:r w:rsidRPr="00C7672B">
        <w:rPr>
          <w:i/>
          <w:iCs/>
        </w:rPr>
        <w:t>Etudes de Stylistique Anglaise</w:t>
      </w:r>
      <w:r w:rsidRPr="00C7672B">
        <w:t xml:space="preserve"> 12, 177-192.</w:t>
      </w:r>
    </w:p>
    <w:p w14:paraId="7673B460" w14:textId="60B5C974" w:rsidR="007F17CC" w:rsidRPr="008E03F2" w:rsidRDefault="007F17CC" w:rsidP="00B36437">
      <w:pPr>
        <w:rPr>
          <w:lang w:val="fr-FR"/>
        </w:rPr>
      </w:pPr>
      <w:r w:rsidRPr="00C7672B">
        <w:t>Le</w:t>
      </w:r>
      <w:r w:rsidR="00E45135" w:rsidRPr="00C7672B">
        <w:t>f</w:t>
      </w:r>
      <w:r w:rsidRPr="00C7672B">
        <w:t xml:space="preserve">èvre-Berthelot, </w:t>
      </w:r>
      <w:r w:rsidR="00B752CD" w:rsidRPr="00C7672B">
        <w:t>A</w:t>
      </w:r>
      <w:r w:rsidR="008A1A41" w:rsidRPr="00C7672B">
        <w:t xml:space="preserve">. </w:t>
      </w:r>
      <w:r w:rsidRPr="00C7672B">
        <w:t xml:space="preserve">(2020) </w:t>
      </w:r>
      <w:r w:rsidRPr="00C7672B">
        <w:rPr>
          <w:i/>
          <w:iCs/>
        </w:rPr>
        <w:t>Speak up!</w:t>
      </w:r>
      <w:r w:rsidRPr="00C7672B">
        <w:t xml:space="preserve"> </w:t>
      </w:r>
      <w:r w:rsidRPr="008E03F2">
        <w:rPr>
          <w:i/>
          <w:iCs/>
          <w:lang w:val="fr-FR"/>
        </w:rPr>
        <w:t>Des coulisses à l’écran, voix des femmes dans les séries télévisées américaines à l’orée du XXIe siècle</w:t>
      </w:r>
      <w:r w:rsidRPr="008E03F2">
        <w:rPr>
          <w:lang w:val="fr-FR"/>
        </w:rPr>
        <w:t>. Paris: Presses de la Sorbonne-Nouvelle.</w:t>
      </w:r>
    </w:p>
    <w:p w14:paraId="569A85AE" w14:textId="0CD8F66D" w:rsidR="00F53EAD" w:rsidRPr="00C7672B" w:rsidRDefault="00F53EAD" w:rsidP="00B36437">
      <w:r w:rsidRPr="008E03F2">
        <w:rPr>
          <w:lang w:val="fr-FR"/>
        </w:rPr>
        <w:t xml:space="preserve">Lippi-Green, R. (2012) </w:t>
      </w:r>
      <w:r w:rsidRPr="008E03F2">
        <w:rPr>
          <w:i/>
          <w:lang w:val="fr-FR"/>
        </w:rPr>
        <w:t>English with an Accent</w:t>
      </w:r>
      <w:r w:rsidRPr="008E03F2">
        <w:rPr>
          <w:lang w:val="fr-FR"/>
        </w:rPr>
        <w:t xml:space="preserve">. </w:t>
      </w:r>
      <w:r w:rsidRPr="00C7672B">
        <w:t xml:space="preserve">New York: Routledge. </w:t>
      </w:r>
    </w:p>
    <w:p w14:paraId="7084C2A7" w14:textId="77777777" w:rsidR="005F6E77" w:rsidRPr="00C7672B" w:rsidRDefault="005F6E77" w:rsidP="00B36437">
      <w:r w:rsidRPr="00C7672B">
        <w:t xml:space="preserve">McIntyre, D. (2015) “Towards an integrated corpus stylistics”. </w:t>
      </w:r>
      <w:r w:rsidRPr="00C7672B">
        <w:rPr>
          <w:i/>
          <w:iCs/>
        </w:rPr>
        <w:t>Topics in Linguistics</w:t>
      </w:r>
      <w:r w:rsidRPr="00C7672B">
        <w:t xml:space="preserve">, 16(1), 59- 68. </w:t>
      </w:r>
    </w:p>
    <w:p w14:paraId="19C96706" w14:textId="7470AAEA" w:rsidR="001B190A" w:rsidRPr="008E03F2" w:rsidRDefault="001B190A" w:rsidP="00B36437">
      <w:pPr>
        <w:rPr>
          <w:lang w:val="fr-FR"/>
        </w:rPr>
      </w:pPr>
      <w:r w:rsidRPr="00C7672B">
        <w:t xml:space="preserve">Stuart-Smith, J. , Pryce, G., Timmins, C. &amp; B. Gunter (2013) “Television can also be a factor in language change: evidence from an urban dialect”. </w:t>
      </w:r>
      <w:r w:rsidRPr="008E03F2">
        <w:rPr>
          <w:i/>
          <w:iCs/>
          <w:lang w:val="fr-FR"/>
        </w:rPr>
        <w:t>Language</w:t>
      </w:r>
      <w:r w:rsidRPr="008E03F2">
        <w:rPr>
          <w:lang w:val="fr-FR"/>
        </w:rPr>
        <w:t>, 89(3), 501-536.</w:t>
      </w:r>
    </w:p>
    <w:p w14:paraId="475535E5" w14:textId="41164F42" w:rsidR="000D3620" w:rsidRDefault="00C7672B" w:rsidP="00B36437">
      <w:r w:rsidRPr="008E03F2">
        <w:rPr>
          <w:lang w:val="fr-FR"/>
        </w:rPr>
        <w:t>Viollain, C. &amp; H. Chatellier (2018) “De petits corpus pour une grande base de données sur l’anglais oral contemporain : quels enjeux à la lumière du programme PAC ?</w:t>
      </w:r>
      <w:r w:rsidR="000D3620" w:rsidRPr="008E03F2">
        <w:rPr>
          <w:lang w:val="fr-FR"/>
        </w:rPr>
        <w:t>”</w:t>
      </w:r>
      <w:r w:rsidRPr="008E03F2">
        <w:rPr>
          <w:lang w:val="fr-FR"/>
        </w:rPr>
        <w:t xml:space="preserve">. </w:t>
      </w:r>
      <w:r w:rsidRPr="000D3620">
        <w:rPr>
          <w:i/>
          <w:iCs/>
        </w:rPr>
        <w:t>Corpus</w:t>
      </w:r>
      <w:r w:rsidRPr="00C7672B">
        <w:t xml:space="preserve"> 18 - </w:t>
      </w:r>
      <w:r w:rsidRPr="000D3620">
        <w:rPr>
          <w:i/>
          <w:iCs/>
        </w:rPr>
        <w:t>Les petits corpus</w:t>
      </w:r>
      <w:r w:rsidR="000D3620" w:rsidRPr="000D3620">
        <w:rPr>
          <w:i/>
          <w:iCs/>
        </w:rPr>
        <w:t>.</w:t>
      </w:r>
      <w:r w:rsidR="000D3620">
        <w:t xml:space="preserve"> </w:t>
      </w:r>
    </w:p>
    <w:p w14:paraId="3489D211" w14:textId="0FEB6461" w:rsidR="001B4864" w:rsidRPr="008E03F2" w:rsidRDefault="000D3620" w:rsidP="00B36437">
      <w:pPr>
        <w:rPr>
          <w:b/>
          <w:bCs/>
        </w:rPr>
      </w:pPr>
      <w:r w:rsidRPr="000D3620">
        <w:lastRenderedPageBreak/>
        <w:t xml:space="preserve">Viollain, C. &amp; H. Chatellier (2020) </w:t>
      </w:r>
      <w:r>
        <w:t>“‘</w:t>
      </w:r>
      <w:r w:rsidRPr="000D3620">
        <w:t>Game of Phones</w:t>
      </w:r>
      <w:r>
        <w:t>’</w:t>
      </w:r>
      <w:r w:rsidRPr="000D3620">
        <w:t>: the phonology of the Northern, the Southern and the foreign in Game of Thrones</w:t>
      </w:r>
      <w:r>
        <w:t>”</w:t>
      </w:r>
      <w:r w:rsidRPr="000D3620">
        <w:t xml:space="preserve">. </w:t>
      </w:r>
      <w:r w:rsidRPr="008E03F2">
        <w:rPr>
          <w:i/>
          <w:iCs/>
        </w:rPr>
        <w:t>TV/series</w:t>
      </w:r>
      <w:r w:rsidRPr="008E03F2">
        <w:t xml:space="preserve"> n°18 séries et espace.</w:t>
      </w:r>
      <w:r w:rsidR="00641DB5" w:rsidRPr="008E03F2">
        <w:t xml:space="preserve"> </w:t>
      </w:r>
    </w:p>
    <w:p w14:paraId="67FFB070" w14:textId="77777777" w:rsidR="000D3620" w:rsidRPr="008E03F2" w:rsidRDefault="000D3620" w:rsidP="00B36437">
      <w:pPr>
        <w:rPr>
          <w:b/>
          <w:bCs/>
        </w:rPr>
      </w:pPr>
    </w:p>
    <w:p w14:paraId="763A3227" w14:textId="6F38902B" w:rsidR="00B36437" w:rsidRPr="00C7672B" w:rsidRDefault="00B36437" w:rsidP="00B36437">
      <w:pPr>
        <w:rPr>
          <w:b/>
          <w:bCs/>
        </w:rPr>
      </w:pPr>
      <w:r w:rsidRPr="00C7672B">
        <w:rPr>
          <w:b/>
          <w:bCs/>
        </w:rPr>
        <w:t xml:space="preserve">Bio-bibliography </w:t>
      </w:r>
    </w:p>
    <w:p w14:paraId="1E91FBA3" w14:textId="2D5A155E" w:rsidR="006B4CA8" w:rsidRPr="00C7672B" w:rsidRDefault="006B4CA8" w:rsidP="006B4CA8">
      <w:r w:rsidRPr="00C7672B">
        <w:t xml:space="preserve">Cécile Viollain is Associate Professor in English linguistics at Université Paris Nanterre. She has a PhD in sociophonology which was conducted within the French PAC programme </w:t>
      </w:r>
      <w:r w:rsidRPr="00C7672B">
        <w:rPr>
          <w:rFonts w:cs="Times New Roman"/>
        </w:rPr>
        <w:t>(</w:t>
      </w:r>
      <w:hyperlink r:id="rId8" w:history="1">
        <w:r w:rsidRPr="00C7672B">
          <w:rPr>
            <w:rStyle w:val="Lienhypertexte"/>
            <w:rFonts w:cs="Times New Roman"/>
          </w:rPr>
          <w:t>www.pacprogramme.net</w:t>
        </w:r>
      </w:hyperlink>
      <w:r w:rsidRPr="00C7672B">
        <w:t xml:space="preserve">) that she now coordinates. </w:t>
      </w:r>
      <w:r w:rsidR="00B06ED9" w:rsidRPr="00C7672B">
        <w:t>Her</w:t>
      </w:r>
      <w:r w:rsidRPr="00C7672B">
        <w:t xml:space="preserve"> research interests include the sociolinguistic, phonological and phonetic characteristics of the varieties of English spoken worldwide, and notably in New Zealand, the epistemological and methodological issues relating to corpus phonology as well as what is at stake, phonetically and sociolinguistically speaking, with the representations of accents in TV series and movies. She has notably co-edited </w:t>
      </w:r>
      <w:r w:rsidRPr="00C7672B">
        <w:rPr>
          <w:i/>
          <w:iCs/>
        </w:rPr>
        <w:t>The Corpus Phonology of English: multifocal analyses of variation</w:t>
      </w:r>
      <w:r w:rsidRPr="00C7672B">
        <w:t xml:space="preserve"> (2020, EUP) and co-authored “‘Game of Phones’: the phonology of the Northern, the Southern and the foreign in </w:t>
      </w:r>
      <w:r w:rsidRPr="00C7672B">
        <w:rPr>
          <w:i/>
          <w:iCs/>
        </w:rPr>
        <w:t>Game of Thrones</w:t>
      </w:r>
      <w:r w:rsidRPr="00C7672B">
        <w:t xml:space="preserve">” (2020, </w:t>
      </w:r>
      <w:r w:rsidRPr="00C7672B">
        <w:rPr>
          <w:i/>
          <w:iCs/>
        </w:rPr>
        <w:t>TV/series</w:t>
      </w:r>
      <w:r w:rsidRPr="00C7672B">
        <w:t xml:space="preserve"> n°18) and “De petits corpus pour une grande base de données sur l’anglais oral contemporain : quels enjeux à la lumière du programme PAC ?” (</w:t>
      </w:r>
      <w:r w:rsidR="006F6890" w:rsidRPr="00C7672B">
        <w:t xml:space="preserve">2018, </w:t>
      </w:r>
      <w:r w:rsidRPr="00C7672B">
        <w:rPr>
          <w:i/>
          <w:iCs/>
        </w:rPr>
        <w:t>Corpus</w:t>
      </w:r>
      <w:r w:rsidRPr="00C7672B">
        <w:t xml:space="preserve"> 18 – </w:t>
      </w:r>
      <w:r w:rsidRPr="003F0FDF">
        <w:rPr>
          <w:i/>
          <w:iCs/>
        </w:rPr>
        <w:t>Les petits corpus</w:t>
      </w:r>
      <w:r w:rsidRPr="00C7672B">
        <w:t xml:space="preserve">). </w:t>
      </w:r>
    </w:p>
    <w:p w14:paraId="7E380CA7" w14:textId="77777777" w:rsidR="00B36437" w:rsidRPr="00C7672B" w:rsidRDefault="00B36437" w:rsidP="00B36437">
      <w:pPr>
        <w:rPr>
          <w:b/>
          <w:bCs/>
        </w:rPr>
      </w:pPr>
    </w:p>
    <w:sectPr w:rsidR="00B36437" w:rsidRPr="00C7672B" w:rsidSect="006A0397">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E944" w14:textId="77777777" w:rsidR="00E55591" w:rsidRDefault="00E55591" w:rsidP="00031C84">
      <w:pPr>
        <w:spacing w:line="240" w:lineRule="auto"/>
      </w:pPr>
      <w:r>
        <w:separator/>
      </w:r>
    </w:p>
  </w:endnote>
  <w:endnote w:type="continuationSeparator" w:id="0">
    <w:p w14:paraId="40F6775C" w14:textId="77777777" w:rsidR="00E55591" w:rsidRDefault="00E55591" w:rsidP="00031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244339526"/>
      <w:docPartObj>
        <w:docPartGallery w:val="Page Numbers (Bottom of Page)"/>
        <w:docPartUnique/>
      </w:docPartObj>
    </w:sdtPr>
    <w:sdtEndPr>
      <w:rPr>
        <w:rStyle w:val="Numrodepage"/>
      </w:rPr>
    </w:sdtEndPr>
    <w:sdtContent>
      <w:p w14:paraId="1CE9419A" w14:textId="31118F04" w:rsidR="002E0CAA" w:rsidRDefault="002E0CAA" w:rsidP="00FF4C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4B2578" w14:textId="77777777" w:rsidR="002E0CAA" w:rsidRDefault="002E0CAA" w:rsidP="002E0C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064304"/>
      <w:docPartObj>
        <w:docPartGallery w:val="Page Numbers (Bottom of Page)"/>
        <w:docPartUnique/>
      </w:docPartObj>
    </w:sdtPr>
    <w:sdtEndPr>
      <w:rPr>
        <w:rStyle w:val="Numrodepage"/>
      </w:rPr>
    </w:sdtEndPr>
    <w:sdtContent>
      <w:p w14:paraId="6F321FE8" w14:textId="427B882E" w:rsidR="002E0CAA" w:rsidRDefault="002E0CAA" w:rsidP="00FF4C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60039">
          <w:rPr>
            <w:rStyle w:val="Numrodepage"/>
            <w:noProof/>
          </w:rPr>
          <w:t>1</w:t>
        </w:r>
        <w:r>
          <w:rPr>
            <w:rStyle w:val="Numrodepage"/>
          </w:rPr>
          <w:fldChar w:fldCharType="end"/>
        </w:r>
      </w:p>
    </w:sdtContent>
  </w:sdt>
  <w:p w14:paraId="4FB85F70" w14:textId="77777777" w:rsidR="002E0CAA" w:rsidRDefault="002E0CAA" w:rsidP="002E0CA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40CF" w14:textId="77777777" w:rsidR="00E55591" w:rsidRDefault="00E55591" w:rsidP="00031C84">
      <w:pPr>
        <w:spacing w:line="240" w:lineRule="auto"/>
      </w:pPr>
      <w:r>
        <w:separator/>
      </w:r>
    </w:p>
  </w:footnote>
  <w:footnote w:type="continuationSeparator" w:id="0">
    <w:p w14:paraId="353A3E52" w14:textId="77777777" w:rsidR="00E55591" w:rsidRDefault="00E55591" w:rsidP="00031C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0584F"/>
    <w:multiLevelType w:val="hybridMultilevel"/>
    <w:tmpl w:val="D4D47BC0"/>
    <w:lvl w:ilvl="0" w:tplc="41A6E7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2A"/>
    <w:rsid w:val="000051F1"/>
    <w:rsid w:val="00031C84"/>
    <w:rsid w:val="00035CF5"/>
    <w:rsid w:val="00075AC5"/>
    <w:rsid w:val="000D3620"/>
    <w:rsid w:val="000E1BA3"/>
    <w:rsid w:val="00145BF0"/>
    <w:rsid w:val="00170679"/>
    <w:rsid w:val="00170C54"/>
    <w:rsid w:val="00173003"/>
    <w:rsid w:val="00175416"/>
    <w:rsid w:val="00186242"/>
    <w:rsid w:val="001A52CE"/>
    <w:rsid w:val="001B190A"/>
    <w:rsid w:val="001B4864"/>
    <w:rsid w:val="001D429C"/>
    <w:rsid w:val="001D7517"/>
    <w:rsid w:val="001E0D08"/>
    <w:rsid w:val="00200672"/>
    <w:rsid w:val="002043ED"/>
    <w:rsid w:val="00225024"/>
    <w:rsid w:val="00280B72"/>
    <w:rsid w:val="002B3836"/>
    <w:rsid w:val="002E0CAA"/>
    <w:rsid w:val="002E37D3"/>
    <w:rsid w:val="00300189"/>
    <w:rsid w:val="003151ED"/>
    <w:rsid w:val="0034422A"/>
    <w:rsid w:val="003B74F9"/>
    <w:rsid w:val="003C4AE5"/>
    <w:rsid w:val="003D276C"/>
    <w:rsid w:val="003D676E"/>
    <w:rsid w:val="003F0FDF"/>
    <w:rsid w:val="00435E37"/>
    <w:rsid w:val="004373CE"/>
    <w:rsid w:val="00460039"/>
    <w:rsid w:val="004654B9"/>
    <w:rsid w:val="00490F98"/>
    <w:rsid w:val="00491FD5"/>
    <w:rsid w:val="004B7567"/>
    <w:rsid w:val="004E771B"/>
    <w:rsid w:val="0051255D"/>
    <w:rsid w:val="00527DB9"/>
    <w:rsid w:val="00536DC2"/>
    <w:rsid w:val="005644A3"/>
    <w:rsid w:val="005676D8"/>
    <w:rsid w:val="00592C9F"/>
    <w:rsid w:val="005C08E9"/>
    <w:rsid w:val="005E1D19"/>
    <w:rsid w:val="005F3937"/>
    <w:rsid w:val="005F6C04"/>
    <w:rsid w:val="005F6E77"/>
    <w:rsid w:val="006073E3"/>
    <w:rsid w:val="00616FBF"/>
    <w:rsid w:val="00627EF2"/>
    <w:rsid w:val="00641DB5"/>
    <w:rsid w:val="00646C3E"/>
    <w:rsid w:val="00670060"/>
    <w:rsid w:val="00677A54"/>
    <w:rsid w:val="006A0397"/>
    <w:rsid w:val="006B4CA8"/>
    <w:rsid w:val="006C23B9"/>
    <w:rsid w:val="006C681F"/>
    <w:rsid w:val="006D5432"/>
    <w:rsid w:val="006E5641"/>
    <w:rsid w:val="006F6890"/>
    <w:rsid w:val="0073063F"/>
    <w:rsid w:val="007570A5"/>
    <w:rsid w:val="00772C2C"/>
    <w:rsid w:val="007863AE"/>
    <w:rsid w:val="007C2F54"/>
    <w:rsid w:val="007E0D84"/>
    <w:rsid w:val="007F17CC"/>
    <w:rsid w:val="00804258"/>
    <w:rsid w:val="0081796D"/>
    <w:rsid w:val="008474CF"/>
    <w:rsid w:val="00866446"/>
    <w:rsid w:val="008852A9"/>
    <w:rsid w:val="008A1A41"/>
    <w:rsid w:val="008A1A8D"/>
    <w:rsid w:val="008D2113"/>
    <w:rsid w:val="008E03F2"/>
    <w:rsid w:val="0090481F"/>
    <w:rsid w:val="00954877"/>
    <w:rsid w:val="00955FD8"/>
    <w:rsid w:val="00981FBA"/>
    <w:rsid w:val="009A64F2"/>
    <w:rsid w:val="009B0965"/>
    <w:rsid w:val="009F06AA"/>
    <w:rsid w:val="00A378A2"/>
    <w:rsid w:val="00A513D9"/>
    <w:rsid w:val="00A87CED"/>
    <w:rsid w:val="00A9710A"/>
    <w:rsid w:val="00AA5AD3"/>
    <w:rsid w:val="00AA6ABB"/>
    <w:rsid w:val="00AF4CE8"/>
    <w:rsid w:val="00B06ED9"/>
    <w:rsid w:val="00B312FD"/>
    <w:rsid w:val="00B36437"/>
    <w:rsid w:val="00B3704D"/>
    <w:rsid w:val="00B621B5"/>
    <w:rsid w:val="00B752CD"/>
    <w:rsid w:val="00B75D6F"/>
    <w:rsid w:val="00BA3FDF"/>
    <w:rsid w:val="00BC0C6B"/>
    <w:rsid w:val="00BE6083"/>
    <w:rsid w:val="00C141CC"/>
    <w:rsid w:val="00C2245A"/>
    <w:rsid w:val="00C25723"/>
    <w:rsid w:val="00C312FD"/>
    <w:rsid w:val="00C474AA"/>
    <w:rsid w:val="00C7672B"/>
    <w:rsid w:val="00C800C0"/>
    <w:rsid w:val="00C81312"/>
    <w:rsid w:val="00C86904"/>
    <w:rsid w:val="00C9167A"/>
    <w:rsid w:val="00CA7FE2"/>
    <w:rsid w:val="00CC0D4C"/>
    <w:rsid w:val="00CF0B06"/>
    <w:rsid w:val="00CF6B4D"/>
    <w:rsid w:val="00D80AFE"/>
    <w:rsid w:val="00D91456"/>
    <w:rsid w:val="00DC0E86"/>
    <w:rsid w:val="00DE1A6F"/>
    <w:rsid w:val="00DE7518"/>
    <w:rsid w:val="00DF6769"/>
    <w:rsid w:val="00E45135"/>
    <w:rsid w:val="00E504C1"/>
    <w:rsid w:val="00E55591"/>
    <w:rsid w:val="00E75B4B"/>
    <w:rsid w:val="00E86519"/>
    <w:rsid w:val="00E93D51"/>
    <w:rsid w:val="00EB3F76"/>
    <w:rsid w:val="00EE6351"/>
    <w:rsid w:val="00F159AD"/>
    <w:rsid w:val="00F341FE"/>
    <w:rsid w:val="00F522FD"/>
    <w:rsid w:val="00F53EAD"/>
    <w:rsid w:val="00F9377D"/>
    <w:rsid w:val="00FA2DA2"/>
    <w:rsid w:val="00FA703B"/>
    <w:rsid w:val="00FB5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CCA1"/>
  <w15:chartTrackingRefBased/>
  <w15:docId w15:val="{9EDC0A46-1247-8141-B8BD-BA25E7AE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ED"/>
    <w:pPr>
      <w:spacing w:line="360" w:lineRule="auto"/>
      <w:jc w:val="both"/>
    </w:pPr>
    <w:rPr>
      <w:rFonts w:ascii="Times New Roman" w:hAnsi="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B4CA8"/>
    <w:rPr>
      <w:color w:val="0563C1"/>
      <w:u w:val="single"/>
    </w:rPr>
  </w:style>
  <w:style w:type="paragraph" w:styleId="En-tte">
    <w:name w:val="header"/>
    <w:basedOn w:val="Normal"/>
    <w:link w:val="En-tteCar"/>
    <w:uiPriority w:val="99"/>
    <w:unhideWhenUsed/>
    <w:rsid w:val="00031C84"/>
    <w:pPr>
      <w:tabs>
        <w:tab w:val="center" w:pos="4536"/>
        <w:tab w:val="right" w:pos="9072"/>
      </w:tabs>
      <w:spacing w:line="240" w:lineRule="auto"/>
    </w:pPr>
  </w:style>
  <w:style w:type="character" w:customStyle="1" w:styleId="En-tteCar">
    <w:name w:val="En-tête Car"/>
    <w:basedOn w:val="Policepardfaut"/>
    <w:link w:val="En-tte"/>
    <w:uiPriority w:val="99"/>
    <w:rsid w:val="00031C84"/>
    <w:rPr>
      <w:rFonts w:ascii="Times New Roman" w:hAnsi="Times New Roman"/>
      <w:lang w:val="en-US"/>
    </w:rPr>
  </w:style>
  <w:style w:type="paragraph" w:styleId="Pieddepage">
    <w:name w:val="footer"/>
    <w:basedOn w:val="Normal"/>
    <w:link w:val="PieddepageCar"/>
    <w:uiPriority w:val="99"/>
    <w:unhideWhenUsed/>
    <w:rsid w:val="00031C84"/>
    <w:pPr>
      <w:tabs>
        <w:tab w:val="center" w:pos="4536"/>
        <w:tab w:val="right" w:pos="9072"/>
      </w:tabs>
      <w:spacing w:line="240" w:lineRule="auto"/>
    </w:pPr>
  </w:style>
  <w:style w:type="character" w:customStyle="1" w:styleId="PieddepageCar">
    <w:name w:val="Pied de page Car"/>
    <w:basedOn w:val="Policepardfaut"/>
    <w:link w:val="Pieddepage"/>
    <w:uiPriority w:val="99"/>
    <w:rsid w:val="00031C84"/>
    <w:rPr>
      <w:rFonts w:ascii="Times New Roman" w:hAnsi="Times New Roman"/>
      <w:lang w:val="en-US"/>
    </w:rPr>
  </w:style>
  <w:style w:type="character" w:customStyle="1" w:styleId="UnresolvedMention">
    <w:name w:val="Unresolved Mention"/>
    <w:basedOn w:val="Policepardfaut"/>
    <w:uiPriority w:val="99"/>
    <w:semiHidden/>
    <w:unhideWhenUsed/>
    <w:rsid w:val="001D7517"/>
    <w:rPr>
      <w:color w:val="605E5C"/>
      <w:shd w:val="clear" w:color="auto" w:fill="E1DFDD"/>
    </w:rPr>
  </w:style>
  <w:style w:type="paragraph" w:styleId="Paragraphedeliste">
    <w:name w:val="List Paragraph"/>
    <w:basedOn w:val="Normal"/>
    <w:uiPriority w:val="34"/>
    <w:qFormat/>
    <w:rsid w:val="00173003"/>
    <w:pPr>
      <w:ind w:left="720"/>
      <w:contextualSpacing/>
    </w:pPr>
  </w:style>
  <w:style w:type="character" w:styleId="Lienhypertextesuivivisit">
    <w:name w:val="FollowedHyperlink"/>
    <w:basedOn w:val="Policepardfaut"/>
    <w:uiPriority w:val="99"/>
    <w:semiHidden/>
    <w:unhideWhenUsed/>
    <w:rsid w:val="004E771B"/>
    <w:rPr>
      <w:color w:val="954F72" w:themeColor="followedHyperlink"/>
      <w:u w:val="single"/>
    </w:rPr>
  </w:style>
  <w:style w:type="character" w:styleId="Numrodepage">
    <w:name w:val="page number"/>
    <w:basedOn w:val="Policepardfaut"/>
    <w:uiPriority w:val="99"/>
    <w:semiHidden/>
    <w:unhideWhenUsed/>
    <w:rsid w:val="002E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43140">
      <w:bodyDiv w:val="1"/>
      <w:marLeft w:val="0"/>
      <w:marRight w:val="0"/>
      <w:marTop w:val="0"/>
      <w:marBottom w:val="0"/>
      <w:divBdr>
        <w:top w:val="none" w:sz="0" w:space="0" w:color="auto"/>
        <w:left w:val="none" w:sz="0" w:space="0" w:color="auto"/>
        <w:bottom w:val="none" w:sz="0" w:space="0" w:color="auto"/>
        <w:right w:val="none" w:sz="0" w:space="0" w:color="auto"/>
      </w:divBdr>
    </w:div>
    <w:div w:id="1669600309">
      <w:bodyDiv w:val="1"/>
      <w:marLeft w:val="0"/>
      <w:marRight w:val="0"/>
      <w:marTop w:val="0"/>
      <w:marBottom w:val="0"/>
      <w:divBdr>
        <w:top w:val="none" w:sz="0" w:space="0" w:color="auto"/>
        <w:left w:val="none" w:sz="0" w:space="0" w:color="auto"/>
        <w:bottom w:val="none" w:sz="0" w:space="0" w:color="auto"/>
        <w:right w:val="none" w:sz="0" w:space="0" w:color="auto"/>
      </w:divBdr>
    </w:div>
    <w:div w:id="17624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programme.net" TargetMode="External"/><Relationship Id="rId3" Type="http://schemas.openxmlformats.org/officeDocument/2006/relationships/settings" Target="settings.xml"/><Relationship Id="rId7" Type="http://schemas.openxmlformats.org/officeDocument/2006/relationships/hyperlink" Target="http://glottopol.univ-rouen.fr/numero_3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Viollain Cecile</dc:creator>
  <cp:keywords/>
  <dc:description/>
  <cp:lastModifiedBy>Anonyme</cp:lastModifiedBy>
  <cp:revision>2</cp:revision>
  <dcterms:created xsi:type="dcterms:W3CDTF">2022-03-28T11:13:00Z</dcterms:created>
  <dcterms:modified xsi:type="dcterms:W3CDTF">2022-03-28T11:13:00Z</dcterms:modified>
</cp:coreProperties>
</file>