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2F288" w14:textId="40FDEED2" w:rsidR="00865F22" w:rsidRPr="009F74D8" w:rsidRDefault="00865F22"/>
    <w:p w14:paraId="542D0727" w14:textId="6578CFB9" w:rsidR="00F5281F" w:rsidRPr="00F8748A" w:rsidRDefault="00132278" w:rsidP="00132278">
      <w:pPr>
        <w:shd w:val="clear" w:color="auto" w:fill="FFFFFF"/>
        <w:spacing w:line="312" w:lineRule="atLeast"/>
        <w:rPr>
          <w:sz w:val="22"/>
        </w:rPr>
      </w:pPr>
      <w:bookmarkStart w:id="0" w:name="_GoBack"/>
      <w:bookmarkEnd w:id="0"/>
      <w:r w:rsidRPr="00F8748A">
        <w:rPr>
          <w:rFonts w:eastAsia="Times New Roman"/>
          <w:sz w:val="22"/>
          <w:lang w:eastAsia="fr-FR"/>
        </w:rPr>
        <w:t xml:space="preserve">Les séries peuvent-elles être un outil de promotion de la santé sexuelle des jeunes ? Ceci est l’une des questions majeures que je pose à travers mon travail de doctorat. En effet, </w:t>
      </w:r>
      <w:r w:rsidR="009B4B29" w:rsidRPr="00F8748A">
        <w:rPr>
          <w:rFonts w:eastAsia="Times New Roman"/>
          <w:sz w:val="22"/>
          <w:lang w:eastAsia="fr-FR"/>
        </w:rPr>
        <w:t xml:space="preserve">certaines </w:t>
      </w:r>
      <w:r w:rsidRPr="00F8748A">
        <w:rPr>
          <w:sz w:val="22"/>
        </w:rPr>
        <w:t>séries abordent de façon  frontale les questions de genre et de sexualité, notamment depuis l’avènement des plateformes de VoD</w:t>
      </w:r>
      <w:r w:rsidR="00824F2C" w:rsidRPr="00F8748A">
        <w:rPr>
          <w:sz w:val="22"/>
        </w:rPr>
        <w:t xml:space="preserve"> </w:t>
      </w:r>
      <w:r w:rsidR="00824F2C" w:rsidRPr="00F8748A">
        <w:rPr>
          <w:sz w:val="22"/>
        </w:rPr>
        <w:fldChar w:fldCharType="begin"/>
      </w:r>
      <w:r w:rsidR="00824F2C" w:rsidRPr="00F8748A">
        <w:rPr>
          <w:sz w:val="22"/>
        </w:rPr>
        <w:instrText xml:space="preserve"> ADDIN ZOTERO_ITEM CSL_CITATION {"citationID":"qz2rpG77","properties":{"formattedCitation":"(Barker et Wiatrowski 2017; Brey 2018; Campion 2021; Leverette 2007)","plainCitation":"(Barker et Wiatrowski 2017; Brey 2018; Campion 2021; Leverette 2007)","noteIndex":0},"citationItems":[{"id":137,"uris":["http://zotero.org/users/5169721/items/IH2EXDIS"],"uri":["http://zotero.org/users/5169721/items/IH2EXDIS"],"itemData":{"id":137,"type":"book","abstract":"In 2016, Netflix--with an already enormous footprint in the United States--expanded its online streaming video service to 130 new countries, adding more than 12 million subscribers in nine months and bringing its total to 87 million. The effectiveness of Netflix's content management lies in its ability to appeal to a vastly disparate global viewership without a unified cache of content. Instead, the company invests in buying or developing myriad programming and uses sophisticated algorithms to \"narrowcast\" to micro-targeted audience groups. In this collection of new essays, contributors explore how Netflix has become a cultural institution and transformed the way we consume popular media.","event-place":"Jefferson, North Carolina","ISBN":"978-0-7864-9747-8","language":"Anglais","number-of-pages":"215","publisher":"McFarland &amp; Co Inc","publisher-place":"Jefferson, North Carolina","source":"Amazon","title":"The Age of Netflix: Critical Essays on Streaming Media, Digital Delivery and Instant Access","title-short":"The Age of Netflix","author":[{"family":"Barker","given":"Cory"},{"family":"Wiatrowski","given":"Myc"}],"issued":{"date-parts":[["2017",8,30]]}}},{"id":14819,"uris":["http://zotero.org/users/5169721/items/GBFXZQ82"],"uri":["http://zotero.org/users/5169721/items/GBFXZQ82"],"itemData":{"id":14819,"type":"book","abstract":"Depuis les années 2000, les sexualités féminines sont sorties du silence grâce aux séries télévisées : après Sex and The City, les productions les plus récentes ambitionnent de raconter la singularité de l'expérience des femmes. En quatre chapitres, Sex and The Series explore les métaphores et les schémas inédits que proposent ces séries récentes, et la révolution télévisuelle que nous vivons : comment le \" regard masculin \" est-il transformé ou contredit ? Quelles nouvelles narrations nous sont proposées ? Érudit, malicieux, cet essai détonant est également un éloge de notre plaisir de téléspectateur.","collection-title":"Les feux","event-place":"France","ISBN":"978-2-8236-1399-5","language":"Français","number-of-pages":"272","publisher":"L'Olivier","publisher-place":"France","source":"Amazon","title":"Sex and the series","author":[{"family":"Brey","given":"Iris"}],"issued":{"date-parts":[["2018",10,31]]}}},{"id":14665,"uris":["http://zotero.org/users/5169721/items/NJGXKQC9"],"uri":["http://zotero.org/users/5169721/items/NJGXKQC9"],"itemData":{"id":14665,"type":"thesis","event-place":"Montpellier, France","genre":"Thèse de doctorat en Langues, Littératures, Cultures, Civilisations (LLCC) Spécialité : Études cinématographiques et audiovisuelles","language":"FR","number-of-pages":"867","publisher":"Université Paul-Valéry Montpellier 3","publisher-place":"Montpellier, France","title":"Nudité frontale et sexe explicite dans les séries télévisées de HBO : entre beaux-arts, pornographie et cinéma d’auteur","author":[{"family":"Campion","given":"Benjamin"}],"issued":{"date-parts":[["2021",1]]}}},{"id":16829,"uris":["http://zotero.org/users/5169721/items/W7SYJMKK"],"uri":["http://zotero.org/users/5169721/items/W7SYJMKK"],"itemData":{"id":16829,"type":"book","abstract":"Since first going on the air in 1972, HBO has continually attempted to redefine television as we know it. Today, pay television (and HBO in particular) is positioned as an alternative to network offerings, consistently regarded as the premier site for what has come to be called \"quality television.\"  This collection of new essays by an international group of media scholars argues that HBO, as part of the leading edge of television, is at the center of television studies’ interests in market positioning, style, content, technology, and political economy. The contributors focus on pioneering areas of analysis and new critical approaches in television studies today, highlighting unique aspects of the \"HBO effect\" to explore new perspectives on contemporary television from radical changes in technology to dramatic shifts in viewing habits. It’s Not TV provides fresh insights into the \"post-television network\" by examining HBO’s phenomenally popular and pioneering shows, including The Sopranos, The Wire, Six Feet Under, Sex and the City as well as its failed series, such as K Street and The Comeback. The contributors also explore the production process itself and the creation of a brand commodity, along with HBO’s place as a market leader and technological innovator.  Contributors: Kim Akass, Cara Louise Buckley, Rhiannon Bury, Joanna L. Di Mattia, Blake D. Ethridge, Tony Kelso, Marc Leverette, David Marc, Janet McCabe, Conor McGrath, Shawn McIntosh, Brian L. Ott, Avi Santo, Lisa Williamson Foreword by Toby Miller  Marc Leverette is Assistant Professor of Media Studies at Colorado State University. He is author of Professional Wrestling, the Myth, the Mat, and American Popular Culture and co-editor of Zombie Culture: Autopsies of the Living Dead and Oh My God, They Deconstructed South Park! Those Bastards! Brian L. Ott is Associate Professor of Media Studies at Colorado State University. He is author of The Small Screen: How Television Equips Us to Live in the Information Age. Cara Louise Buckley is a lecturer at Emerson College.","event-place":"New York","ISBN":"978-0-415-96038-0","language":"Anglais","number-of-pages":"272","publisher":"Routledge","publisher-place":"New York","source":"Amazon","title":"It's Not Tv: Watching HBO in the Post-Television Era","title-short":"It's Not Tv","author":[{"family":"Leverette","given":"Marc"}],"issued":{"date-parts":[["2007",11,30]]}}}],"schema":"https://github.com/citation-style-language/schema/raw/master/csl-citation.json"} </w:instrText>
      </w:r>
      <w:r w:rsidR="00824F2C" w:rsidRPr="00F8748A">
        <w:rPr>
          <w:sz w:val="22"/>
        </w:rPr>
        <w:fldChar w:fldCharType="separate"/>
      </w:r>
      <w:r w:rsidR="00824F2C" w:rsidRPr="00F8748A">
        <w:rPr>
          <w:sz w:val="22"/>
        </w:rPr>
        <w:t>(Barker et Wiatrowski 2017; Brey 2018; Campion 2021; Leverette 2007)</w:t>
      </w:r>
      <w:r w:rsidR="00824F2C" w:rsidRPr="00F8748A">
        <w:rPr>
          <w:sz w:val="22"/>
        </w:rPr>
        <w:fldChar w:fldCharType="end"/>
      </w:r>
      <w:r w:rsidR="006C6CBE" w:rsidRPr="00F8748A">
        <w:rPr>
          <w:sz w:val="22"/>
        </w:rPr>
        <w:t xml:space="preserve">. </w:t>
      </w:r>
      <w:r w:rsidRPr="00F8748A">
        <w:rPr>
          <w:sz w:val="22"/>
        </w:rPr>
        <w:t>Or,</w:t>
      </w:r>
      <w:r w:rsidR="00F8171E" w:rsidRPr="00F8748A">
        <w:rPr>
          <w:sz w:val="22"/>
        </w:rPr>
        <w:t xml:space="preserve"> </w:t>
      </w:r>
      <w:r w:rsidRPr="00F8748A">
        <w:rPr>
          <w:sz w:val="22"/>
        </w:rPr>
        <w:t>la sérialité à l’écran influence aujourd’hui massivement les imaginaires</w:t>
      </w:r>
      <w:r w:rsidR="009F41DA" w:rsidRPr="00F8748A">
        <w:rPr>
          <w:sz w:val="22"/>
        </w:rPr>
        <w:t xml:space="preserve"> sociaux</w:t>
      </w:r>
      <w:r w:rsidRPr="00F8748A">
        <w:rPr>
          <w:sz w:val="22"/>
        </w:rPr>
        <w:t xml:space="preserve"> et participe </w:t>
      </w:r>
      <w:r w:rsidR="00F8171E" w:rsidRPr="00F8748A">
        <w:rPr>
          <w:sz w:val="22"/>
        </w:rPr>
        <w:t xml:space="preserve">à </w:t>
      </w:r>
      <w:r w:rsidR="009B4B29" w:rsidRPr="00F8748A">
        <w:rPr>
          <w:sz w:val="22"/>
        </w:rPr>
        <w:t xml:space="preserve">la construction </w:t>
      </w:r>
      <w:r w:rsidR="008B649E" w:rsidRPr="00F8748A">
        <w:rPr>
          <w:sz w:val="22"/>
        </w:rPr>
        <w:t>d’un capital de connaissances</w:t>
      </w:r>
      <w:r w:rsidR="00F8171E" w:rsidRPr="00F8748A">
        <w:rPr>
          <w:sz w:val="22"/>
        </w:rPr>
        <w:t xml:space="preserve"> notamment chez les jeunes</w:t>
      </w:r>
      <w:r w:rsidRPr="00F8748A">
        <w:rPr>
          <w:sz w:val="22"/>
        </w:rPr>
        <w:t xml:space="preserve"> </w:t>
      </w:r>
      <w:r w:rsidRPr="00F8748A">
        <w:rPr>
          <w:i/>
          <w:iCs/>
          <w:sz w:val="22"/>
        </w:rPr>
        <w:fldChar w:fldCharType="begin"/>
      </w:r>
      <w:r w:rsidR="005611AB" w:rsidRPr="00F8748A">
        <w:rPr>
          <w:i/>
          <w:iCs/>
          <w:sz w:val="22"/>
        </w:rPr>
        <w:instrText xml:space="preserve"> ADDIN ZOTERO_ITEM CSL_CITATION {"citationID":"ZWAqpK5A","properties":{"formattedCitation":"(Lachance, Paris, et Dupont 2010; Fraisse 2009; Bandura 1986; Chalvon-Demersay 1999; Pasquier 2000; Cr\\uc0\\u233{}mieux et Hudelet 2020)","plainCitation":"(Lachance, Paris, et Dupont 2010; Fraisse 2009; Bandura 1986; Chalvon-Demersay 1999; Pasquier 2000; Crémieux et Hudelet 2020)","noteIndex":0},"citationItems":[{"id":121,"uris":["http://zotero.org/users/5169721/items/PR44IHY4"],"uri":["http://zotero.org/users/5169721/items/PR44IHY4"],"itemData":{"id":121,"type":"book","abstract":"Que vous soyez amateurs de cinéma d'auteurs, de séries B ou Z, de grandes romances ou d'épopées, ce film vous renvoie à votre jeunesse, aux salles sombres que vous fréquentiez entre pairs, à ces icônes du grand écran dont vous rêviez en vous endormant... De La fureur de vivre à Titanic, les films cultes se sont succédé au cours des générations, comme autant d'emblèmes des époques qui se suivent, qui passent, mais dont on garde toujours un souvenir teinté de nostalgie. Car le film culte renvoie d'abord à une expérience, celle de l'éblouissement, et de la conviction intime de participer à un événement significatif. Depuis l'émergence de la culture juvénile dans les années 50, le cinéma est resté l'une des pratiques culturelles les plus importantes chez les jeunes générations. Encore aujourd'hui, plus que leurs aînés, les jeunes visionnent des films et consomment du cinéma, souvent cinéphages, parfois cinéphiles. Parmi le déferlement des productions cinématographiques \" made in Hollywood \", certains films tirent toutefois leur épingle du jeu, se démarquent des autres parce qu'ils sont encensés par de nombreux amateurs, parce qu'ils sortent de l'écran pour envahir les rayons des grandes surfaces sous la forme de figurines et de jeux vidéo, parce qu'ils sont débattus sur les forums et louangés par les bloggeurs... Mais dans ce paysage où se côtoient aujourd'hui les Scarface, Star Wars, Matrix et Fight Club, comment pouvons-nous comprendre le triomphe de certains longs métrages auprès des jeunes ? Anthropologues, psychologues, sociologues, psychanalystes et analystes du cinéma discutent ici de la complexité de cette passion des jeunes pour le cinéma, qui devient alors le miroir révélateur de ce qui se trame à cette période de la vie, à cette époque qui fut la nôtre et qui désormais leur appartient...","event-place":"Québec (Québec)","ISBN":"978-2-7637-8884-5","language":"Français","number-of-pages":"151","publisher":"Presses Université Laval","publisher-place":"Québec (Québec)","source":"Amazon","title":"Films cultes et culte du film chez les jeunes : Penser l'adolescence avec le cinéma","title-short":"Films cultes et culte du film chez les jeunes","author":[{"family":"Lachance","given":"Jocelyn"},{"family":"Paris","given":"Hugues"},{"family":"Dupont","given":"Sébastien"}],"issued":{"date-parts":[["2010",3,4]]}}},{"id":151,"uris":["http://zotero.org/users/5169721/items/NP6VKJZL"],"uri":["http://zotero.org/users/5169721/items/NP6VKJZL"],"itemData":{"id":151,"type":"article-journal","abstract":"Nous avons choisi de nous int&amp;#233;resser, dans ce dossier documentaire, &amp;#224; la diversit&amp;#233; des r&amp;#233;ceptions chez le public adolescent. Ce th&amp;#232;me favorise la mobilisation des comp&amp;#233;tences acquises notamment en classe de premi&amp;#232;re ES, dans les chapitres portant sur la socialisation et la culture. Les extraits choisis visent en outre &amp;#224; conduire les &amp;#233;l&amp;#232;ves &amp;#224; construire une grille d&amp;#8217;entretien pour pr&amp;#233;parer une enqu&amp;#234;te aupr&amp;#232;s de jeunes de leur &amp;#226;ge ainsi que d&amp;#8217;engager une r&amp;#233;flexion sur leur propre perception des s&amp;#233;ries.","container-title":"Idees economiques et sociales","ISSN":"2257-5111","issue":"1","language":"fr","note":"publisher: Réseau Canopé","page":"39-44","source":"www-cairn-info.ezproxy.u-paris.fr","title":"L'usage social des séries par les adolescents","volume":"N° 155","author":[{"family":"Fraisse","given":"Stéphanie"}],"issued":{"date-parts":[["2009"]]}}},{"id":14617,"uris":["http://zotero.org/users/5169721/items/DL33DFNZ"],"uri":["http://zotero.org/users/5169721/items/DL33DFNZ"],"itemData":{"id":14617,"type":"book","edition":"First Printing édition","publisher":"Prentice Hall","source":"Amazon","title":"Social Foundations of Thought &amp; Action, a Social Cognitive Theory","author":[{"family":"Bandura","given":"Albert"}],"issued":{"date-parts":[["1986",1,1]]}}},{"id":16736,"uris":["http://zotero.org/users/5169721/items/MKR7JZXS"],"uri":["http://zotero.org/users/5169721/items/MKR7JZXS"],"itemData":{"id":16736,"type":"article-journal","abstract":"L'article cherche à identifier les principales caractéristiques de la série américaine Urgences et à analyser l'intérêt qu'elle a suscité en prenant appui sur une enquête menée auprès de téléspectateurs, de médecins et de professionnels de l'audiovisuel. La série Urgences nous entraîne dans l'univers médical. Elle met en place un monde qu'elle décrit de la manière la plus réaliste possible. Mais en même temps, elle ne porte pas sur lui le regard, distancié, objectivant et critique qui accompagne généralement la posture réaliste. Au contraire, elle invite le spectateur à entrer dans ce monde en multipliant les appels à la connivence et en construisant des positions d'identification qu'il va pouvoir investir. Et simultanément, elle définit ce monde qu'elle donne pour réel comme un monde perfectible, un monde de défi, un monde habité par une exigence morale intransigeante. Autrement dit, la fiction construit un monde qu'elle donne comme réel et ce monde est un monde idéal. Réalisme, identification, idéalisation sont les trois piliers sur lesquels repose la mécanique de la série. Il reste à comprendre quelles incidences cette présentation de l'univers hospitalier peut avoir sur les spectateurs, en cherchant à comprendre, à travers une analyse de la réception, comment, de quelle manière et avec quelles conséquences le récit fictionnel résonne dans l'expérience de la vie.","container-title":"Réseaux. Communication - Technologie - Société","DOI":"10.3406/reso.1999.2160","issue":"95","language":"fre","note":"publisher: Persée - Portail des revues scientifiques en SHS","page":"235-283","source":"www.persee.fr","title":"La confusion des conditions. Une enquête sur la série télévisée Urgences","volume":"17","author":[{"family":"Chalvon-Demersay","given":"Sabine"}],"issued":{"date-parts":[["1999"]]}}},{"id":168,"uris":["http://zotero.org/users/5169721/items/7G3RYZTY"],"uri":["http://zotero.org/users/5169721/items/7G3RYZTY"],"itemData":{"id":168,"type":"book","event-place":"Paris","ISBN":"978-2-7351-0843-5","language":"Français","number-of-pages":"233","publisher":"Maison des Sciences de l'Homme","publisher-place":"Paris","source":"Amazon","title":"La culture des sentiments. L'expérience télévisuelle des adolescents","author":[{"family":"Pasquier","given":"Dominique"}],"issued":{"date-parts":[["2000",1,1]]}}},{"id":16950,"uris":["http://zotero.org/users/5169721/items/RFEGV8J8"],"uri":["http://zotero.org/users/5169721/items/RFEGV8J8"],"itemData":{"id":16950,"type":"book","abstract":"Loin d’être systématiquement opposés par leur mode de production, leur public ou même leur portée artistique, cinéma et télévision sont liés par leur exploitation de la sérialité. Quels liens entretient la sérialité au sens large avec le récit audiovisuel ? Quelle est sa spécificité en tant que stratégie narrative dans les arts audiovisuels ? Quelles implications esthétiques, culturelles, industrielles et économiques sont à l’œuvre dans les multiples formes de sérialité audiovisuelle qui existent ? à travers l’histoire du cinéma mais aussi de son évolution inter-médiatique suite à l’arrivée de la télévision et d’internet, ainsi que l’analyse d’œuvres comme Hannibal, CSI, Scream ou encore Wolverine, cet ouvrage éclaire sur les mécanismes et les contraintes de l’écriture audiovisuelle en série.","edition":"1er édition","event-place":"Tours","ISBN":"978-2-86906-732-5","language":"Français","number-of-pages":"300","publisher":"PU François Rabelais","publisher-place":"Tours","source":"Amazon","title":"La sérialité à l'écran: Comprendre les séries anglophones","title-short":"La sérialité à l'écran","author":[{"family":"Crémieux","given":"Anne"},{"family":"Hudelet","given":"Ariane"}],"issued":{"date-parts":[["2020"]]}}}],"schema":"https://github.com/citation-style-language/schema/raw/master/csl-citation.json"} </w:instrText>
      </w:r>
      <w:r w:rsidRPr="00F8748A">
        <w:rPr>
          <w:i/>
          <w:iCs/>
          <w:sz w:val="22"/>
        </w:rPr>
        <w:fldChar w:fldCharType="separate"/>
      </w:r>
      <w:r w:rsidR="005611AB" w:rsidRPr="00F8748A">
        <w:rPr>
          <w:sz w:val="22"/>
        </w:rPr>
        <w:t>(Lachance, Paris, et Dupont 2010; Fraisse 2009; Bandura 1986; Chalvon-Demersay 1999; Pasquier 2000; Crémieux et Hudelet 2020)</w:t>
      </w:r>
      <w:r w:rsidRPr="00F8748A">
        <w:rPr>
          <w:i/>
          <w:iCs/>
          <w:sz w:val="22"/>
        </w:rPr>
        <w:fldChar w:fldCharType="end"/>
      </w:r>
      <w:r w:rsidRPr="00F8748A">
        <w:rPr>
          <w:sz w:val="22"/>
        </w:rPr>
        <w:t xml:space="preserve">. </w:t>
      </w:r>
      <w:r w:rsidR="00F5281F" w:rsidRPr="00F8748A">
        <w:rPr>
          <w:sz w:val="22"/>
        </w:rPr>
        <w:t xml:space="preserve">C’est autour des séries que s’articule </w:t>
      </w:r>
      <w:r w:rsidR="00F8171E" w:rsidRPr="00F8748A">
        <w:rPr>
          <w:sz w:val="22"/>
        </w:rPr>
        <w:t>mon</w:t>
      </w:r>
      <w:r w:rsidR="00F5281F" w:rsidRPr="00F8748A">
        <w:rPr>
          <w:sz w:val="22"/>
        </w:rPr>
        <w:t xml:space="preserve"> questionnement liant anthropologie, santé publique et arts et culture visuelle.</w:t>
      </w:r>
      <w:r w:rsidR="00DF67E0">
        <w:rPr>
          <w:sz w:val="22"/>
        </w:rPr>
        <w:t xml:space="preserve"> Grâce aux séries, </w:t>
      </w:r>
      <w:r w:rsidR="00F5281F" w:rsidRPr="00F8748A">
        <w:rPr>
          <w:sz w:val="22"/>
        </w:rPr>
        <w:t>ces disciplines </w:t>
      </w:r>
      <w:r w:rsidR="00DF67E0">
        <w:rPr>
          <w:sz w:val="22"/>
        </w:rPr>
        <w:t xml:space="preserve">peuvent dialoguer, </w:t>
      </w:r>
      <w:r w:rsidR="00F5281F" w:rsidRPr="00F8748A">
        <w:rPr>
          <w:sz w:val="22"/>
        </w:rPr>
        <w:t>coopérer</w:t>
      </w:r>
      <w:r w:rsidR="001A637E">
        <w:rPr>
          <w:sz w:val="22"/>
        </w:rPr>
        <w:t xml:space="preserve">. En vous exposant comment se construit mon travail de thèse à la fois dans son </w:t>
      </w:r>
      <w:r w:rsidR="000C4195">
        <w:rPr>
          <w:sz w:val="22"/>
        </w:rPr>
        <w:t>contenu</w:t>
      </w:r>
      <w:r w:rsidR="001A637E">
        <w:rPr>
          <w:sz w:val="22"/>
        </w:rPr>
        <w:t xml:space="preserve"> et dans la const</w:t>
      </w:r>
      <w:r w:rsidR="00F61B46">
        <w:rPr>
          <w:sz w:val="22"/>
        </w:rPr>
        <w:t>ruction de</w:t>
      </w:r>
      <w:r w:rsidR="000C4195">
        <w:rPr>
          <w:sz w:val="22"/>
        </w:rPr>
        <w:t>s</w:t>
      </w:r>
      <w:r w:rsidR="00F61B46">
        <w:rPr>
          <w:sz w:val="22"/>
        </w:rPr>
        <w:t xml:space="preserve"> méthodes</w:t>
      </w:r>
      <w:r w:rsidR="000C4195">
        <w:rPr>
          <w:sz w:val="22"/>
        </w:rPr>
        <w:t xml:space="preserve"> utilisées</w:t>
      </w:r>
      <w:r w:rsidR="00F61B46">
        <w:rPr>
          <w:sz w:val="22"/>
        </w:rPr>
        <w:t xml:space="preserve">, </w:t>
      </w:r>
      <w:r w:rsidR="00F8171E" w:rsidRPr="00F8748A">
        <w:rPr>
          <w:sz w:val="22"/>
        </w:rPr>
        <w:t xml:space="preserve">je m’attacherais à montrer à travers cette communication comment les séries permettent de repenser </w:t>
      </w:r>
      <w:r w:rsidR="00E06F0D" w:rsidRPr="00F8748A">
        <w:rPr>
          <w:sz w:val="22"/>
        </w:rPr>
        <w:t>le champ</w:t>
      </w:r>
      <w:r w:rsidR="00F8171E" w:rsidRPr="00F8748A">
        <w:rPr>
          <w:sz w:val="22"/>
        </w:rPr>
        <w:t xml:space="preserve"> des études en santé et </w:t>
      </w:r>
      <w:r w:rsidR="00D16C25">
        <w:rPr>
          <w:sz w:val="22"/>
        </w:rPr>
        <w:t>de</w:t>
      </w:r>
      <w:r w:rsidR="00F8171E" w:rsidRPr="00F8748A">
        <w:rPr>
          <w:sz w:val="22"/>
        </w:rPr>
        <w:t xml:space="preserve"> sciences sociales</w:t>
      </w:r>
      <w:r w:rsidR="00C076B6" w:rsidRPr="00F8748A">
        <w:rPr>
          <w:sz w:val="22"/>
        </w:rPr>
        <w:t xml:space="preserve"> ensemble</w:t>
      </w:r>
      <w:r w:rsidR="000C4195">
        <w:rPr>
          <w:sz w:val="22"/>
        </w:rPr>
        <w:t xml:space="preserve"> mais aussi comment elles s’insèrent dans le processus de construction des connaissances scientifiques auprès de leur public. </w:t>
      </w:r>
    </w:p>
    <w:p w14:paraId="7121A64A" w14:textId="07981159" w:rsidR="00F5281F" w:rsidRPr="00F8748A" w:rsidRDefault="00F5281F">
      <w:pPr>
        <w:rPr>
          <w:sz w:val="22"/>
        </w:rPr>
      </w:pPr>
    </w:p>
    <w:p w14:paraId="6FDE46B1" w14:textId="3A22AE20" w:rsidR="005345A8" w:rsidRPr="00196062" w:rsidRDefault="005345A8">
      <w:pPr>
        <w:rPr>
          <w:sz w:val="22"/>
          <w:lang w:val="en-US"/>
        </w:rPr>
      </w:pPr>
      <w:r w:rsidRPr="00196062">
        <w:rPr>
          <w:sz w:val="22"/>
          <w:lang w:val="en-US"/>
        </w:rPr>
        <w:t xml:space="preserve">English </w:t>
      </w:r>
      <w:proofErr w:type="gramStart"/>
      <w:r w:rsidRPr="00196062">
        <w:rPr>
          <w:sz w:val="22"/>
          <w:lang w:val="en-US"/>
        </w:rPr>
        <w:t>version :</w:t>
      </w:r>
      <w:proofErr w:type="gramEnd"/>
      <w:r w:rsidRPr="00196062">
        <w:rPr>
          <w:sz w:val="22"/>
          <w:lang w:val="en-US"/>
        </w:rPr>
        <w:t xml:space="preserve"> </w:t>
      </w:r>
    </w:p>
    <w:p w14:paraId="370C85D0" w14:textId="7AB5418A" w:rsidR="00F8748A" w:rsidRPr="00196062" w:rsidRDefault="00F8748A">
      <w:pPr>
        <w:rPr>
          <w:sz w:val="22"/>
          <w:lang w:val="en-US"/>
        </w:rPr>
      </w:pPr>
      <w:r w:rsidRPr="00196062">
        <w:rPr>
          <w:sz w:val="22"/>
          <w:lang w:val="en-US"/>
        </w:rPr>
        <w:t xml:space="preserve">Could, TV series, be </w:t>
      </w:r>
      <w:proofErr w:type="spellStart"/>
      <w:r w:rsidRPr="00196062">
        <w:rPr>
          <w:sz w:val="22"/>
          <w:lang w:val="en-US"/>
        </w:rPr>
        <w:t>usefull</w:t>
      </w:r>
      <w:proofErr w:type="spellEnd"/>
      <w:r w:rsidRPr="00196062">
        <w:rPr>
          <w:sz w:val="22"/>
          <w:lang w:val="en-US"/>
        </w:rPr>
        <w:t xml:space="preserve"> tool to promote adolescents sexual </w:t>
      </w:r>
      <w:proofErr w:type="gramStart"/>
      <w:r w:rsidRPr="00196062">
        <w:rPr>
          <w:sz w:val="22"/>
          <w:lang w:val="en-US"/>
        </w:rPr>
        <w:t>health ?</w:t>
      </w:r>
      <w:proofErr w:type="gramEnd"/>
      <w:r w:rsidRPr="00196062">
        <w:rPr>
          <w:sz w:val="22"/>
          <w:lang w:val="en-US"/>
        </w:rPr>
        <w:t xml:space="preserve"> That is the main question of my PhD research. TV series often address issues of gender and sexuality head-on, especially since the advent of </w:t>
      </w:r>
      <w:proofErr w:type="spellStart"/>
      <w:r w:rsidRPr="00196062">
        <w:rPr>
          <w:sz w:val="22"/>
          <w:lang w:val="en-US"/>
        </w:rPr>
        <w:t>VoD</w:t>
      </w:r>
      <w:proofErr w:type="spellEnd"/>
      <w:r w:rsidRPr="00196062">
        <w:rPr>
          <w:sz w:val="22"/>
          <w:lang w:val="en-US"/>
        </w:rPr>
        <w:t xml:space="preserve"> platforms (Barker </w:t>
      </w:r>
      <w:proofErr w:type="gramStart"/>
      <w:r w:rsidRPr="00196062">
        <w:rPr>
          <w:sz w:val="22"/>
          <w:lang w:val="en-US"/>
        </w:rPr>
        <w:t>et</w:t>
      </w:r>
      <w:proofErr w:type="gramEnd"/>
      <w:r w:rsidRPr="00196062">
        <w:rPr>
          <w:sz w:val="22"/>
          <w:lang w:val="en-US"/>
        </w:rPr>
        <w:t xml:space="preserve"> </w:t>
      </w:r>
      <w:proofErr w:type="spellStart"/>
      <w:r w:rsidRPr="00196062">
        <w:rPr>
          <w:sz w:val="22"/>
          <w:lang w:val="en-US"/>
        </w:rPr>
        <w:t>Wiatrowski</w:t>
      </w:r>
      <w:proofErr w:type="spellEnd"/>
      <w:r w:rsidRPr="00196062">
        <w:rPr>
          <w:sz w:val="22"/>
          <w:lang w:val="en-US"/>
        </w:rPr>
        <w:t xml:space="preserve"> 2017; </w:t>
      </w:r>
      <w:proofErr w:type="spellStart"/>
      <w:r w:rsidRPr="00196062">
        <w:rPr>
          <w:sz w:val="22"/>
          <w:lang w:val="en-US"/>
        </w:rPr>
        <w:t>Brey</w:t>
      </w:r>
      <w:proofErr w:type="spellEnd"/>
      <w:r w:rsidRPr="00196062">
        <w:rPr>
          <w:sz w:val="22"/>
          <w:lang w:val="en-US"/>
        </w:rPr>
        <w:t xml:space="preserve"> 2018; Campion 2021; Leverette 2007). But, since the 90’s some studies show how they influence social imaginaries and participate to the building of knowledges, particularly among young people (</w:t>
      </w:r>
      <w:proofErr w:type="spellStart"/>
      <w:r w:rsidRPr="00196062">
        <w:rPr>
          <w:sz w:val="22"/>
          <w:lang w:val="en-US"/>
        </w:rPr>
        <w:t>Lachance</w:t>
      </w:r>
      <w:proofErr w:type="spellEnd"/>
      <w:r w:rsidRPr="00196062">
        <w:rPr>
          <w:sz w:val="22"/>
          <w:lang w:val="en-US"/>
        </w:rPr>
        <w:t xml:space="preserve">, Paris, and </w:t>
      </w:r>
      <w:proofErr w:type="spellStart"/>
      <w:r w:rsidRPr="00196062">
        <w:rPr>
          <w:sz w:val="22"/>
          <w:lang w:val="en-US"/>
        </w:rPr>
        <w:t>Dupont</w:t>
      </w:r>
      <w:proofErr w:type="spellEnd"/>
      <w:r w:rsidRPr="00196062">
        <w:rPr>
          <w:sz w:val="22"/>
          <w:lang w:val="en-US"/>
        </w:rPr>
        <w:t xml:space="preserve"> 2010; </w:t>
      </w:r>
      <w:proofErr w:type="spellStart"/>
      <w:r w:rsidRPr="00196062">
        <w:rPr>
          <w:sz w:val="22"/>
          <w:lang w:val="en-US"/>
        </w:rPr>
        <w:t>Fraisse</w:t>
      </w:r>
      <w:proofErr w:type="spellEnd"/>
      <w:r w:rsidRPr="00196062">
        <w:rPr>
          <w:sz w:val="22"/>
          <w:lang w:val="en-US"/>
        </w:rPr>
        <w:t xml:space="preserve"> 2009; Bandura 1986; </w:t>
      </w:r>
      <w:proofErr w:type="spellStart"/>
      <w:r w:rsidRPr="00196062">
        <w:rPr>
          <w:sz w:val="22"/>
          <w:lang w:val="en-US"/>
        </w:rPr>
        <w:t>Chalvon-Demersay</w:t>
      </w:r>
      <w:proofErr w:type="spellEnd"/>
      <w:r w:rsidRPr="00196062">
        <w:rPr>
          <w:sz w:val="22"/>
          <w:lang w:val="en-US"/>
        </w:rPr>
        <w:t xml:space="preserve"> 1999; </w:t>
      </w:r>
      <w:proofErr w:type="spellStart"/>
      <w:r w:rsidRPr="00196062">
        <w:rPr>
          <w:sz w:val="22"/>
          <w:lang w:val="en-US"/>
        </w:rPr>
        <w:t>Pasquier</w:t>
      </w:r>
      <w:proofErr w:type="spellEnd"/>
      <w:r w:rsidRPr="00196062">
        <w:rPr>
          <w:sz w:val="22"/>
          <w:lang w:val="en-US"/>
        </w:rPr>
        <w:t xml:space="preserve"> 2000; </w:t>
      </w:r>
      <w:proofErr w:type="spellStart"/>
      <w:r w:rsidRPr="00196062">
        <w:rPr>
          <w:sz w:val="22"/>
          <w:lang w:val="en-US"/>
        </w:rPr>
        <w:t>Crémieux</w:t>
      </w:r>
      <w:proofErr w:type="spellEnd"/>
      <w:r w:rsidRPr="00196062">
        <w:rPr>
          <w:sz w:val="22"/>
          <w:lang w:val="en-US"/>
        </w:rPr>
        <w:t xml:space="preserve"> and </w:t>
      </w:r>
      <w:proofErr w:type="spellStart"/>
      <w:r w:rsidRPr="00196062">
        <w:rPr>
          <w:sz w:val="22"/>
          <w:lang w:val="en-US"/>
        </w:rPr>
        <w:t>Hudelet</w:t>
      </w:r>
      <w:proofErr w:type="spellEnd"/>
      <w:r w:rsidRPr="00196062">
        <w:rPr>
          <w:sz w:val="22"/>
          <w:lang w:val="en-US"/>
        </w:rPr>
        <w:t xml:space="preserve"> 2020). TV series have multiple potentials and can be a tool to convey not only common knowledge but to </w:t>
      </w:r>
      <w:proofErr w:type="spellStart"/>
      <w:proofErr w:type="gramStart"/>
      <w:r w:rsidRPr="00196062">
        <w:rPr>
          <w:sz w:val="22"/>
          <w:lang w:val="en-US"/>
        </w:rPr>
        <w:t>built</w:t>
      </w:r>
      <w:proofErr w:type="spellEnd"/>
      <w:proofErr w:type="gramEnd"/>
      <w:r w:rsidRPr="00196062">
        <w:rPr>
          <w:sz w:val="22"/>
          <w:lang w:val="en-US"/>
        </w:rPr>
        <w:t xml:space="preserve"> </w:t>
      </w:r>
      <w:proofErr w:type="spellStart"/>
      <w:r w:rsidRPr="00196062">
        <w:rPr>
          <w:sz w:val="22"/>
          <w:lang w:val="en-US"/>
        </w:rPr>
        <w:t>scientifical</w:t>
      </w:r>
      <w:proofErr w:type="spellEnd"/>
      <w:r w:rsidRPr="00196062">
        <w:rPr>
          <w:sz w:val="22"/>
          <w:lang w:val="en-US"/>
        </w:rPr>
        <w:t xml:space="preserve"> mindsets through media education. They are studied but can also be used to study. My research interest take shape through TV series which allows me to link anthropology, public health and arts and visual culture. They force those disciplines to look at each other, to cooperate and it allows stretch out new methods. </w:t>
      </w:r>
      <w:r w:rsidR="00ED1660" w:rsidRPr="00196062">
        <w:rPr>
          <w:sz w:val="22"/>
          <w:lang w:val="en-US"/>
        </w:rPr>
        <w:t xml:space="preserve">Exposing to you how my thesis work is framed both in its content and in the construction of the methods, I will </w:t>
      </w:r>
      <w:proofErr w:type="spellStart"/>
      <w:r w:rsidR="00ED1660" w:rsidRPr="00196062">
        <w:rPr>
          <w:sz w:val="22"/>
          <w:lang w:val="en-US"/>
        </w:rPr>
        <w:t>endeavour</w:t>
      </w:r>
      <w:proofErr w:type="spellEnd"/>
      <w:r w:rsidR="00ED1660" w:rsidRPr="00196062">
        <w:rPr>
          <w:sz w:val="22"/>
          <w:lang w:val="en-US"/>
        </w:rPr>
        <w:t xml:space="preserve"> to show through this communication how TV series make it possible to rethink the field of health studies and social sciences together and also how they are anchored in the process of scientific knowledge’s.</w:t>
      </w:r>
    </w:p>
    <w:p w14:paraId="679C5D55" w14:textId="7D1F5BAA" w:rsidR="00FB361A" w:rsidRPr="00AD0888" w:rsidRDefault="005C1E5B">
      <w:pPr>
        <w:rPr>
          <w:b/>
          <w:bCs/>
          <w:sz w:val="22"/>
          <w:lang w:val="en-US"/>
        </w:rPr>
      </w:pPr>
      <w:proofErr w:type="spellStart"/>
      <w:r w:rsidRPr="00AD0888">
        <w:rPr>
          <w:b/>
          <w:bCs/>
          <w:sz w:val="22"/>
          <w:lang w:val="en-US"/>
        </w:rPr>
        <w:t>Bibliographie</w:t>
      </w:r>
      <w:proofErr w:type="spellEnd"/>
      <w:r w:rsidR="00C76801" w:rsidRPr="00AD0888">
        <w:rPr>
          <w:b/>
          <w:bCs/>
          <w:sz w:val="22"/>
          <w:lang w:val="en-US"/>
        </w:rPr>
        <w:t xml:space="preserve"> indicative</w:t>
      </w:r>
    </w:p>
    <w:p w14:paraId="0D5E006E" w14:textId="77777777" w:rsidR="005611AB" w:rsidRPr="00AD0888" w:rsidRDefault="00B51D86" w:rsidP="005611AB">
      <w:pPr>
        <w:pStyle w:val="Bibliographie"/>
        <w:rPr>
          <w:sz w:val="22"/>
          <w:lang w:val="en-US"/>
        </w:rPr>
      </w:pPr>
      <w:r w:rsidRPr="00F8748A">
        <w:rPr>
          <w:sz w:val="22"/>
        </w:rPr>
        <w:fldChar w:fldCharType="begin"/>
      </w:r>
      <w:r w:rsidRPr="00AD0888">
        <w:rPr>
          <w:sz w:val="22"/>
          <w:lang w:val="en-US"/>
        </w:rPr>
        <w:instrText xml:space="preserve"> ADDIN ZOTERO_BIBL {"uncited":[],"omitted":[],"custom":[]} CSL_BIBLIOGRAPHY </w:instrText>
      </w:r>
      <w:r w:rsidRPr="00F8748A">
        <w:rPr>
          <w:sz w:val="22"/>
        </w:rPr>
        <w:fldChar w:fldCharType="separate"/>
      </w:r>
      <w:r w:rsidR="005611AB" w:rsidRPr="00AD0888">
        <w:rPr>
          <w:sz w:val="22"/>
          <w:lang w:val="en-US"/>
        </w:rPr>
        <w:t xml:space="preserve">Bandura, Albert. 1986. </w:t>
      </w:r>
      <w:r w:rsidR="005611AB" w:rsidRPr="00AD0888">
        <w:rPr>
          <w:i/>
          <w:iCs/>
          <w:sz w:val="22"/>
          <w:lang w:val="en-US"/>
        </w:rPr>
        <w:t>Social Foundations of Thought &amp; Action, a Social Cognitive Theory</w:t>
      </w:r>
      <w:r w:rsidR="005611AB" w:rsidRPr="00AD0888">
        <w:rPr>
          <w:sz w:val="22"/>
          <w:lang w:val="en-US"/>
        </w:rPr>
        <w:t xml:space="preserve">. First Printing </w:t>
      </w:r>
      <w:proofErr w:type="spellStart"/>
      <w:r w:rsidR="005611AB" w:rsidRPr="00AD0888">
        <w:rPr>
          <w:sz w:val="22"/>
          <w:lang w:val="en-US"/>
        </w:rPr>
        <w:t>édition</w:t>
      </w:r>
      <w:proofErr w:type="spellEnd"/>
      <w:r w:rsidR="005611AB" w:rsidRPr="00AD0888">
        <w:rPr>
          <w:sz w:val="22"/>
          <w:lang w:val="en-US"/>
        </w:rPr>
        <w:t>. Prentice Hall.</w:t>
      </w:r>
    </w:p>
    <w:p w14:paraId="6A433162" w14:textId="77777777" w:rsidR="005611AB" w:rsidRPr="00AD0888" w:rsidRDefault="005611AB" w:rsidP="005611AB">
      <w:pPr>
        <w:pStyle w:val="Bibliographie"/>
        <w:rPr>
          <w:sz w:val="22"/>
          <w:lang w:val="en-US"/>
        </w:rPr>
      </w:pPr>
      <w:r w:rsidRPr="00AD0888">
        <w:rPr>
          <w:sz w:val="22"/>
          <w:lang w:val="en-US"/>
        </w:rPr>
        <w:t xml:space="preserve">Barker, Cory, </w:t>
      </w:r>
      <w:proofErr w:type="gramStart"/>
      <w:r w:rsidRPr="00AD0888">
        <w:rPr>
          <w:sz w:val="22"/>
          <w:lang w:val="en-US"/>
        </w:rPr>
        <w:t>et</w:t>
      </w:r>
      <w:proofErr w:type="gramEnd"/>
      <w:r w:rsidRPr="00AD0888">
        <w:rPr>
          <w:sz w:val="22"/>
          <w:lang w:val="en-US"/>
        </w:rPr>
        <w:t xml:space="preserve"> </w:t>
      </w:r>
      <w:proofErr w:type="spellStart"/>
      <w:r w:rsidRPr="00AD0888">
        <w:rPr>
          <w:sz w:val="22"/>
          <w:lang w:val="en-US"/>
        </w:rPr>
        <w:t>Myc</w:t>
      </w:r>
      <w:proofErr w:type="spellEnd"/>
      <w:r w:rsidRPr="00AD0888">
        <w:rPr>
          <w:sz w:val="22"/>
          <w:lang w:val="en-US"/>
        </w:rPr>
        <w:t xml:space="preserve"> </w:t>
      </w:r>
      <w:proofErr w:type="spellStart"/>
      <w:r w:rsidRPr="00AD0888">
        <w:rPr>
          <w:sz w:val="22"/>
          <w:lang w:val="en-US"/>
        </w:rPr>
        <w:t>Wiatrowski</w:t>
      </w:r>
      <w:proofErr w:type="spellEnd"/>
      <w:r w:rsidRPr="00AD0888">
        <w:rPr>
          <w:sz w:val="22"/>
          <w:lang w:val="en-US"/>
        </w:rPr>
        <w:t xml:space="preserve">. 2017. </w:t>
      </w:r>
      <w:r w:rsidRPr="00AD0888">
        <w:rPr>
          <w:i/>
          <w:iCs/>
          <w:sz w:val="22"/>
          <w:lang w:val="en-US"/>
        </w:rPr>
        <w:t>The Age of Netflix: Critical Essays on Streaming Media, Digital Delivery and Instant Access</w:t>
      </w:r>
      <w:r w:rsidRPr="00AD0888">
        <w:rPr>
          <w:sz w:val="22"/>
          <w:lang w:val="en-US"/>
        </w:rPr>
        <w:t>. Jefferson, North Carolina: McFarland &amp; Co Inc.</w:t>
      </w:r>
    </w:p>
    <w:p w14:paraId="2ECA6A00" w14:textId="77777777" w:rsidR="005611AB" w:rsidRPr="00F8748A" w:rsidRDefault="005611AB" w:rsidP="005611AB">
      <w:pPr>
        <w:pStyle w:val="Bibliographie"/>
        <w:rPr>
          <w:sz w:val="22"/>
        </w:rPr>
      </w:pPr>
      <w:proofErr w:type="spellStart"/>
      <w:r w:rsidRPr="00AD0888">
        <w:rPr>
          <w:sz w:val="22"/>
          <w:lang w:val="en-US"/>
        </w:rPr>
        <w:t>Brey</w:t>
      </w:r>
      <w:proofErr w:type="spellEnd"/>
      <w:r w:rsidRPr="00AD0888">
        <w:rPr>
          <w:sz w:val="22"/>
          <w:lang w:val="en-US"/>
        </w:rPr>
        <w:t xml:space="preserve">, Iris. 2018. </w:t>
      </w:r>
      <w:r w:rsidRPr="00AD0888">
        <w:rPr>
          <w:i/>
          <w:iCs/>
          <w:sz w:val="22"/>
          <w:lang w:val="en-US"/>
        </w:rPr>
        <w:t>Sex and the series</w:t>
      </w:r>
      <w:r w:rsidRPr="00AD0888">
        <w:rPr>
          <w:sz w:val="22"/>
          <w:lang w:val="en-US"/>
        </w:rPr>
        <w:t xml:space="preserve">. </w:t>
      </w:r>
      <w:r w:rsidRPr="00F8748A">
        <w:rPr>
          <w:sz w:val="22"/>
        </w:rPr>
        <w:t>Les feux. France: L’Olivier.</w:t>
      </w:r>
    </w:p>
    <w:p w14:paraId="26513CF8" w14:textId="5B24CA44" w:rsidR="005611AB" w:rsidRPr="00F8748A" w:rsidRDefault="005611AB" w:rsidP="005611AB">
      <w:pPr>
        <w:pStyle w:val="Bibliographie"/>
        <w:rPr>
          <w:sz w:val="22"/>
        </w:rPr>
      </w:pPr>
      <w:r w:rsidRPr="00F8748A">
        <w:rPr>
          <w:sz w:val="22"/>
        </w:rPr>
        <w:t>Campion, Benjamin. 2021. « Nudité frontale et sexe explicite dans les séries télévisées de HBO : entre beaux-arts, pornographie et cinéma d’auteur ». Thèse de doctorat en Langues, Littératures, Cultures, Civilisations (LLCC) Spécialité : Études cinématographiques et audiovisuelles, Montpellier, France: Université Paul-Valéry Montpellier 3.</w:t>
      </w:r>
      <w:r w:rsidR="009F74D8" w:rsidRPr="00F8748A">
        <w:rPr>
          <w:sz w:val="22"/>
        </w:rPr>
        <w:t xml:space="preserve"> [sous embargo]</w:t>
      </w:r>
    </w:p>
    <w:p w14:paraId="159CCE10" w14:textId="77777777" w:rsidR="005611AB" w:rsidRPr="00F8748A" w:rsidRDefault="005611AB" w:rsidP="005611AB">
      <w:pPr>
        <w:pStyle w:val="Bibliographie"/>
        <w:rPr>
          <w:sz w:val="22"/>
        </w:rPr>
      </w:pPr>
      <w:r w:rsidRPr="00F8748A">
        <w:rPr>
          <w:sz w:val="22"/>
        </w:rPr>
        <w:lastRenderedPageBreak/>
        <w:t xml:space="preserve">Chalvon-Demersay, Sabine. 1999. « La confusion des conditions. Une enquête sur la série télévisée Urgences ». </w:t>
      </w:r>
      <w:r w:rsidRPr="00F8748A">
        <w:rPr>
          <w:i/>
          <w:iCs/>
          <w:sz w:val="22"/>
        </w:rPr>
        <w:t>Réseaux. Communication - Technologie - Société</w:t>
      </w:r>
      <w:r w:rsidRPr="00F8748A">
        <w:rPr>
          <w:sz w:val="22"/>
        </w:rPr>
        <w:t xml:space="preserve"> 17 (95): 235‑83. https://doi.org/10.3406/reso.1999.2160.</w:t>
      </w:r>
    </w:p>
    <w:p w14:paraId="3B99F8BB" w14:textId="77777777" w:rsidR="005611AB" w:rsidRPr="00F8748A" w:rsidRDefault="005611AB" w:rsidP="005611AB">
      <w:pPr>
        <w:pStyle w:val="Bibliographie"/>
        <w:rPr>
          <w:sz w:val="22"/>
        </w:rPr>
      </w:pPr>
      <w:r w:rsidRPr="00F8748A">
        <w:rPr>
          <w:sz w:val="22"/>
        </w:rPr>
        <w:t xml:space="preserve">Crémieux, Anne, et Ariane Hudelet. 2020. </w:t>
      </w:r>
      <w:r w:rsidRPr="00F8748A">
        <w:rPr>
          <w:i/>
          <w:iCs/>
          <w:sz w:val="22"/>
        </w:rPr>
        <w:t>La sérialité à l’écran: Comprendre les séries anglophones</w:t>
      </w:r>
      <w:r w:rsidRPr="00F8748A">
        <w:rPr>
          <w:sz w:val="22"/>
        </w:rPr>
        <w:t>. 1er édition. Tours: PU François Rabelais.</w:t>
      </w:r>
    </w:p>
    <w:p w14:paraId="1CE7EB43" w14:textId="77777777" w:rsidR="005611AB" w:rsidRPr="00F8748A" w:rsidRDefault="005611AB" w:rsidP="005611AB">
      <w:pPr>
        <w:pStyle w:val="Bibliographie"/>
        <w:rPr>
          <w:sz w:val="22"/>
        </w:rPr>
      </w:pPr>
      <w:r w:rsidRPr="00F8748A">
        <w:rPr>
          <w:sz w:val="22"/>
        </w:rPr>
        <w:t xml:space="preserve">Fraisse, Stéphanie. 2009. « L’usage social des séries par les adolescents ». </w:t>
      </w:r>
      <w:r w:rsidRPr="00F8748A">
        <w:rPr>
          <w:i/>
          <w:iCs/>
          <w:sz w:val="22"/>
        </w:rPr>
        <w:t>Idees economiques et sociales</w:t>
      </w:r>
      <w:r w:rsidRPr="00F8748A">
        <w:rPr>
          <w:sz w:val="22"/>
        </w:rPr>
        <w:t xml:space="preserve"> N° 155 (1): 39‑44.</w:t>
      </w:r>
    </w:p>
    <w:p w14:paraId="08392E34" w14:textId="77777777" w:rsidR="005611AB" w:rsidRPr="00AD0888" w:rsidRDefault="005611AB" w:rsidP="005611AB">
      <w:pPr>
        <w:pStyle w:val="Bibliographie"/>
        <w:rPr>
          <w:sz w:val="22"/>
          <w:lang w:val="en-US"/>
        </w:rPr>
      </w:pPr>
      <w:r w:rsidRPr="00F8748A">
        <w:rPr>
          <w:sz w:val="22"/>
        </w:rPr>
        <w:t xml:space="preserve">Lachance, Jocelyn, Hugues Paris, et Sébastien Dupont. 2010. </w:t>
      </w:r>
      <w:r w:rsidRPr="00F8748A">
        <w:rPr>
          <w:i/>
          <w:iCs/>
          <w:sz w:val="22"/>
        </w:rPr>
        <w:t>Films cultes et culte du film chez les jeunes : Penser l’adolescence avec le cinéma</w:t>
      </w:r>
      <w:r w:rsidRPr="00F8748A">
        <w:rPr>
          <w:sz w:val="22"/>
        </w:rPr>
        <w:t xml:space="preserve">. </w:t>
      </w:r>
      <w:r w:rsidRPr="00AD0888">
        <w:rPr>
          <w:sz w:val="22"/>
          <w:lang w:val="en-US"/>
        </w:rPr>
        <w:t xml:space="preserve">Québec (Québec): Presses </w:t>
      </w:r>
      <w:proofErr w:type="spellStart"/>
      <w:r w:rsidRPr="00AD0888">
        <w:rPr>
          <w:sz w:val="22"/>
          <w:lang w:val="en-US"/>
        </w:rPr>
        <w:t>Université</w:t>
      </w:r>
      <w:proofErr w:type="spellEnd"/>
      <w:r w:rsidRPr="00AD0888">
        <w:rPr>
          <w:sz w:val="22"/>
          <w:lang w:val="en-US"/>
        </w:rPr>
        <w:t xml:space="preserve"> Laval.</w:t>
      </w:r>
    </w:p>
    <w:p w14:paraId="14AE3199" w14:textId="77777777" w:rsidR="005611AB" w:rsidRPr="00F8748A" w:rsidRDefault="005611AB" w:rsidP="005611AB">
      <w:pPr>
        <w:pStyle w:val="Bibliographie"/>
        <w:rPr>
          <w:sz w:val="22"/>
        </w:rPr>
      </w:pPr>
      <w:r w:rsidRPr="00AD0888">
        <w:rPr>
          <w:sz w:val="22"/>
          <w:lang w:val="en-US"/>
        </w:rPr>
        <w:t xml:space="preserve">Leverette, Marc. 2007. </w:t>
      </w:r>
      <w:proofErr w:type="gramStart"/>
      <w:r w:rsidRPr="00AD0888">
        <w:rPr>
          <w:i/>
          <w:iCs/>
          <w:sz w:val="22"/>
          <w:lang w:val="en-US"/>
        </w:rPr>
        <w:t>It’s</w:t>
      </w:r>
      <w:proofErr w:type="gramEnd"/>
      <w:r w:rsidRPr="00AD0888">
        <w:rPr>
          <w:i/>
          <w:iCs/>
          <w:sz w:val="22"/>
          <w:lang w:val="en-US"/>
        </w:rPr>
        <w:t xml:space="preserve"> Not </w:t>
      </w:r>
      <w:proofErr w:type="spellStart"/>
      <w:r w:rsidRPr="00AD0888">
        <w:rPr>
          <w:i/>
          <w:iCs/>
          <w:sz w:val="22"/>
          <w:lang w:val="en-US"/>
        </w:rPr>
        <w:t>Tv</w:t>
      </w:r>
      <w:proofErr w:type="spellEnd"/>
      <w:r w:rsidRPr="00AD0888">
        <w:rPr>
          <w:i/>
          <w:iCs/>
          <w:sz w:val="22"/>
          <w:lang w:val="en-US"/>
        </w:rPr>
        <w:t>: Watching HBO in the Post-Television Era</w:t>
      </w:r>
      <w:r w:rsidRPr="00AD0888">
        <w:rPr>
          <w:sz w:val="22"/>
          <w:lang w:val="en-US"/>
        </w:rPr>
        <w:t xml:space="preserve">. </w:t>
      </w:r>
      <w:r w:rsidRPr="00F8748A">
        <w:rPr>
          <w:sz w:val="22"/>
        </w:rPr>
        <w:t xml:space="preserve">New York: </w:t>
      </w:r>
      <w:proofErr w:type="spellStart"/>
      <w:r w:rsidRPr="00F8748A">
        <w:rPr>
          <w:sz w:val="22"/>
        </w:rPr>
        <w:t>Routledge</w:t>
      </w:r>
      <w:proofErr w:type="spellEnd"/>
      <w:r w:rsidRPr="00F8748A">
        <w:rPr>
          <w:sz w:val="22"/>
        </w:rPr>
        <w:t>.</w:t>
      </w:r>
    </w:p>
    <w:p w14:paraId="79B1709A" w14:textId="77777777" w:rsidR="005611AB" w:rsidRPr="00F8748A" w:rsidRDefault="005611AB" w:rsidP="005611AB">
      <w:pPr>
        <w:pStyle w:val="Bibliographie"/>
        <w:rPr>
          <w:sz w:val="22"/>
        </w:rPr>
      </w:pPr>
      <w:r w:rsidRPr="00F8748A">
        <w:rPr>
          <w:sz w:val="22"/>
        </w:rPr>
        <w:t xml:space="preserve">Pasquier, Dominique. 2000. </w:t>
      </w:r>
      <w:r w:rsidRPr="00F8748A">
        <w:rPr>
          <w:i/>
          <w:iCs/>
          <w:sz w:val="22"/>
        </w:rPr>
        <w:t>La culture des sentiments. L’expérience télévisuelle des adolescents</w:t>
      </w:r>
      <w:r w:rsidRPr="00F8748A">
        <w:rPr>
          <w:sz w:val="22"/>
        </w:rPr>
        <w:t>. Paris: Maison des Sciences de l’Homme.</w:t>
      </w:r>
    </w:p>
    <w:p w14:paraId="2DFAE89A" w14:textId="6DF019EE" w:rsidR="00B51D86" w:rsidRPr="00F8748A" w:rsidRDefault="00B51D86">
      <w:pPr>
        <w:rPr>
          <w:sz w:val="22"/>
        </w:rPr>
      </w:pPr>
      <w:r w:rsidRPr="00F8748A">
        <w:rPr>
          <w:sz w:val="22"/>
        </w:rPr>
        <w:fldChar w:fldCharType="end"/>
      </w:r>
    </w:p>
    <w:p w14:paraId="0C7873AC" w14:textId="60DA58DA" w:rsidR="00A2724A" w:rsidRPr="00F8748A" w:rsidRDefault="005C1E5B">
      <w:pPr>
        <w:rPr>
          <w:b/>
          <w:bCs/>
          <w:sz w:val="22"/>
        </w:rPr>
      </w:pPr>
      <w:proofErr w:type="spellStart"/>
      <w:r w:rsidRPr="00F8748A">
        <w:rPr>
          <w:b/>
          <w:bCs/>
          <w:sz w:val="22"/>
        </w:rPr>
        <w:t>Bio-bibliographie</w:t>
      </w:r>
      <w:proofErr w:type="spellEnd"/>
    </w:p>
    <w:p w14:paraId="1DC7435A" w14:textId="7772FB3E" w:rsidR="009F74D8" w:rsidRPr="009F74D8" w:rsidRDefault="005C1E5B">
      <w:r w:rsidRPr="00F8748A">
        <w:rPr>
          <w:sz w:val="22"/>
        </w:rPr>
        <w:t>Marie Potvain, infirmière, anthropologue, doctorante en Santé Publique et Arts et Culture Visuelle</w:t>
      </w:r>
      <w:r w:rsidR="007931ED" w:rsidRPr="00F8748A">
        <w:rPr>
          <w:sz w:val="22"/>
        </w:rPr>
        <w:t xml:space="preserve"> à la Cité du Genre de l’Université de Paris. Sous la direction de Corinne Alberti (ECEVE – </w:t>
      </w:r>
      <w:r w:rsidR="002C4989" w:rsidRPr="00F8748A">
        <w:rPr>
          <w:sz w:val="22"/>
        </w:rPr>
        <w:t>I</w:t>
      </w:r>
      <w:r w:rsidR="007931ED" w:rsidRPr="00F8748A">
        <w:rPr>
          <w:sz w:val="22"/>
        </w:rPr>
        <w:t xml:space="preserve">nserm UMR 1123), </w:t>
      </w:r>
      <w:r w:rsidR="00054B94" w:rsidRPr="00F8748A">
        <w:rPr>
          <w:sz w:val="22"/>
        </w:rPr>
        <w:t>médecin, professeur d’épidémiologie et santé publique à l’UFR de médecine de l’Université de Paris et Mme Ariane Hudelet</w:t>
      </w:r>
      <w:r w:rsidR="002C4989" w:rsidRPr="00F8748A">
        <w:rPr>
          <w:sz w:val="22"/>
        </w:rPr>
        <w:t xml:space="preserve"> (LARCA – CNRS – UMR 8225)</w:t>
      </w:r>
      <w:r w:rsidR="00054B94" w:rsidRPr="00F8748A">
        <w:rPr>
          <w:sz w:val="22"/>
        </w:rPr>
        <w:t>, professeure en études anglophones, spécialisée en art et culture visuelle à l’UFR d’études anglophones, Université de Paris.</w:t>
      </w:r>
      <w:r w:rsidR="00C76801" w:rsidRPr="00F8748A">
        <w:rPr>
          <w:sz w:val="22"/>
        </w:rPr>
        <w:t xml:space="preserve"> Marie a travaillé pendant son master sur le développement de la pole dance comme activité récréative, questionnant son usage comme sport et art au prisme du genre</w:t>
      </w:r>
      <w:r w:rsidR="00C76801" w:rsidRPr="00F8748A">
        <w:rPr>
          <w:rStyle w:val="Appelnotedebasdep"/>
          <w:sz w:val="22"/>
        </w:rPr>
        <w:footnoteReference w:id="1"/>
      </w:r>
      <w:r w:rsidR="00C76801" w:rsidRPr="00F8748A">
        <w:rPr>
          <w:sz w:val="22"/>
        </w:rPr>
        <w:t xml:space="preserve">. </w:t>
      </w:r>
    </w:p>
    <w:sectPr w:rsidR="009F74D8" w:rsidRPr="009F74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41B16" w14:textId="77777777" w:rsidR="00A76ED3" w:rsidRDefault="00A76ED3" w:rsidP="00DE539E">
      <w:pPr>
        <w:spacing w:after="0" w:line="240" w:lineRule="auto"/>
      </w:pPr>
      <w:r>
        <w:separator/>
      </w:r>
    </w:p>
  </w:endnote>
  <w:endnote w:type="continuationSeparator" w:id="0">
    <w:p w14:paraId="7E3D2A28" w14:textId="77777777" w:rsidR="00A76ED3" w:rsidRDefault="00A76ED3" w:rsidP="00DE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3A978" w14:textId="77777777" w:rsidR="00A76ED3" w:rsidRDefault="00A76ED3" w:rsidP="00DE539E">
      <w:pPr>
        <w:spacing w:after="0" w:line="240" w:lineRule="auto"/>
      </w:pPr>
      <w:r>
        <w:separator/>
      </w:r>
    </w:p>
  </w:footnote>
  <w:footnote w:type="continuationSeparator" w:id="0">
    <w:p w14:paraId="729183ED" w14:textId="77777777" w:rsidR="00A76ED3" w:rsidRDefault="00A76ED3" w:rsidP="00DE539E">
      <w:pPr>
        <w:spacing w:after="0" w:line="240" w:lineRule="auto"/>
      </w:pPr>
      <w:r>
        <w:continuationSeparator/>
      </w:r>
    </w:p>
  </w:footnote>
  <w:footnote w:id="1">
    <w:p w14:paraId="3B2E988F" w14:textId="6960326D" w:rsidR="00C76801" w:rsidRPr="00C76801" w:rsidRDefault="00C76801" w:rsidP="00C76801">
      <w:pPr>
        <w:rPr>
          <w:noProof/>
          <w:sz w:val="16"/>
          <w:szCs w:val="16"/>
        </w:rPr>
      </w:pPr>
      <w:r w:rsidRPr="00C76801">
        <w:rPr>
          <w:rStyle w:val="Appelnotedebasdep"/>
          <w:sz w:val="16"/>
          <w:szCs w:val="16"/>
        </w:rPr>
        <w:footnoteRef/>
      </w:r>
      <w:r w:rsidRPr="00C76801">
        <w:rPr>
          <w:sz w:val="16"/>
          <w:szCs w:val="16"/>
        </w:rPr>
        <w:t xml:space="preserve"> Publications : « “Parce que là-haut je suis belle et forte” Une étude de la pratique de la Pole Dance », </w:t>
      </w:r>
      <w:r w:rsidRPr="00C76801">
        <w:rPr>
          <w:i/>
          <w:iCs/>
          <w:noProof/>
          <w:sz w:val="16"/>
          <w:szCs w:val="16"/>
        </w:rPr>
        <w:t>Cahiers de sociologie économique et culturelle</w:t>
      </w:r>
      <w:r w:rsidRPr="00C76801">
        <w:rPr>
          <w:noProof/>
          <w:sz w:val="16"/>
          <w:szCs w:val="16"/>
        </w:rPr>
        <w:t>,</w:t>
      </w:r>
      <w:r w:rsidRPr="00C76801">
        <w:rPr>
          <w:sz w:val="16"/>
          <w:szCs w:val="16"/>
        </w:rPr>
        <w:t xml:space="preserve"> </w:t>
      </w:r>
      <w:r w:rsidRPr="00C76801">
        <w:rPr>
          <w:noProof/>
          <w:sz w:val="16"/>
          <w:szCs w:val="16"/>
        </w:rPr>
        <w:t xml:space="preserve">n°64 : Pratiques sportives et identités sociales, Coord. Suchet André et Soulier Pauline, fev. 2021, pp. 17-40 et </w:t>
      </w:r>
      <w:r w:rsidRPr="00C76801">
        <w:rPr>
          <w:sz w:val="16"/>
          <w:szCs w:val="16"/>
        </w:rPr>
        <w:t xml:space="preserve">« Quand les pôles dansent. Témoignages d’une pratique en mouvement », </w:t>
      </w:r>
      <w:r w:rsidRPr="00C76801">
        <w:rPr>
          <w:i/>
          <w:iCs/>
          <w:noProof/>
          <w:sz w:val="16"/>
          <w:szCs w:val="16"/>
        </w:rPr>
        <w:t>Revue en ligne En marges !</w:t>
      </w:r>
      <w:r w:rsidRPr="00C76801">
        <w:rPr>
          <w:noProof/>
          <w:sz w:val="16"/>
          <w:szCs w:val="16"/>
        </w:rPr>
        <w:t>,</w:t>
      </w:r>
      <w:r w:rsidRPr="00C76801">
        <w:rPr>
          <w:i/>
          <w:iCs/>
          <w:noProof/>
          <w:sz w:val="16"/>
          <w:szCs w:val="16"/>
        </w:rPr>
        <w:t xml:space="preserve"> </w:t>
      </w:r>
      <w:r w:rsidRPr="00C76801">
        <w:rPr>
          <w:sz w:val="16"/>
          <w:szCs w:val="16"/>
        </w:rPr>
        <w:t xml:space="preserve"> </w:t>
      </w:r>
      <w:r w:rsidRPr="00C76801">
        <w:rPr>
          <w:noProof/>
          <w:sz w:val="16"/>
          <w:szCs w:val="16"/>
        </w:rPr>
        <w:t>n°6 : Varia, juin 2021 [https://enmarges.fr/2021/06/22/quand-les-poles-dansent-temoignages-dune-pratique-en-mouvement/]</w:t>
      </w:r>
    </w:p>
    <w:p w14:paraId="08AC9E71" w14:textId="059F8975" w:rsidR="00C76801" w:rsidRPr="00C76801" w:rsidRDefault="00C76801" w:rsidP="00C76801">
      <w:pPr>
        <w:rPr>
          <w:b/>
          <w:bCs/>
          <w:noProof/>
          <w:sz w:val="16"/>
          <w:szCs w:val="16"/>
        </w:rPr>
      </w:pPr>
    </w:p>
    <w:p w14:paraId="16A3A781" w14:textId="61470574" w:rsidR="00C76801" w:rsidRPr="00C76801" w:rsidRDefault="00C76801">
      <w:pPr>
        <w:pStyle w:val="Notedebasdepage"/>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48CF"/>
    <w:multiLevelType w:val="hybridMultilevel"/>
    <w:tmpl w:val="546E9BF2"/>
    <w:lvl w:ilvl="0" w:tplc="4DC0486E">
      <w:start w:val="1"/>
      <w:numFmt w:val="upperRoman"/>
      <w:lvlText w:val="%1."/>
      <w:lvlJc w:val="right"/>
      <w:pPr>
        <w:ind w:left="1068" w:hanging="360"/>
      </w:pPr>
      <w:rPr>
        <w:b w:val="0"/>
        <w:bCs w:val="0"/>
        <w:i w:val="0"/>
        <w:iCs w:val="0"/>
        <w:caps w:val="0"/>
        <w:smallCaps w:val="0"/>
        <w:strike w:val="0"/>
        <w:dstrike w:val="0"/>
        <w:outline w:val="0"/>
        <w:shadow w:val="0"/>
        <w:emboss w:val="0"/>
        <w:imprint w:val="0"/>
        <w:noProof w:val="0"/>
        <w:vanish w:val="0"/>
        <w:color w:val="8D003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32110044"/>
    <w:multiLevelType w:val="multilevel"/>
    <w:tmpl w:val="A31E3246"/>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81149C4"/>
    <w:multiLevelType w:val="hybridMultilevel"/>
    <w:tmpl w:val="DB10AB74"/>
    <w:lvl w:ilvl="0" w:tplc="DC5C5734">
      <w:start w:val="1"/>
      <w:numFmt w:val="bullet"/>
      <w:lvlText w:val="◦"/>
      <w:lvlJc w:val="left"/>
      <w:pPr>
        <w:ind w:left="644" w:hanging="360"/>
      </w:pPr>
      <w:rPr>
        <w:rFonts w:ascii="Segoe UI" w:hAnsi="Segoe UI" w:hint="default"/>
        <w:color w:val="4472C4"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1F"/>
    <w:rsid w:val="00013215"/>
    <w:rsid w:val="00054B94"/>
    <w:rsid w:val="00074EC9"/>
    <w:rsid w:val="000A6DC5"/>
    <w:rsid w:val="000C4195"/>
    <w:rsid w:val="000E7664"/>
    <w:rsid w:val="00132278"/>
    <w:rsid w:val="00135136"/>
    <w:rsid w:val="0017309D"/>
    <w:rsid w:val="00196062"/>
    <w:rsid w:val="001A637E"/>
    <w:rsid w:val="00235B63"/>
    <w:rsid w:val="002615FB"/>
    <w:rsid w:val="00265921"/>
    <w:rsid w:val="002C4989"/>
    <w:rsid w:val="002D7339"/>
    <w:rsid w:val="002E7CBB"/>
    <w:rsid w:val="00316CD0"/>
    <w:rsid w:val="003917C6"/>
    <w:rsid w:val="00395893"/>
    <w:rsid w:val="003D734E"/>
    <w:rsid w:val="005345A8"/>
    <w:rsid w:val="00545146"/>
    <w:rsid w:val="005611AB"/>
    <w:rsid w:val="00586B84"/>
    <w:rsid w:val="005C1E5B"/>
    <w:rsid w:val="005D619A"/>
    <w:rsid w:val="00627558"/>
    <w:rsid w:val="00631226"/>
    <w:rsid w:val="006B0597"/>
    <w:rsid w:val="006C6CBE"/>
    <w:rsid w:val="007119BE"/>
    <w:rsid w:val="00775198"/>
    <w:rsid w:val="00780650"/>
    <w:rsid w:val="007931ED"/>
    <w:rsid w:val="007A17DA"/>
    <w:rsid w:val="007A5E82"/>
    <w:rsid w:val="007B6DB3"/>
    <w:rsid w:val="00824F2C"/>
    <w:rsid w:val="00865F22"/>
    <w:rsid w:val="008B649E"/>
    <w:rsid w:val="00920225"/>
    <w:rsid w:val="00924AC2"/>
    <w:rsid w:val="00995D34"/>
    <w:rsid w:val="009B4B29"/>
    <w:rsid w:val="009F41DA"/>
    <w:rsid w:val="009F74D8"/>
    <w:rsid w:val="00A2724A"/>
    <w:rsid w:val="00A365E5"/>
    <w:rsid w:val="00A76ED3"/>
    <w:rsid w:val="00AC56DE"/>
    <w:rsid w:val="00AD0888"/>
    <w:rsid w:val="00B51D86"/>
    <w:rsid w:val="00BB48CF"/>
    <w:rsid w:val="00BB6EE7"/>
    <w:rsid w:val="00BE7830"/>
    <w:rsid w:val="00C03486"/>
    <w:rsid w:val="00C076B6"/>
    <w:rsid w:val="00C32E2D"/>
    <w:rsid w:val="00C42075"/>
    <w:rsid w:val="00C524AB"/>
    <w:rsid w:val="00C75F28"/>
    <w:rsid w:val="00C76801"/>
    <w:rsid w:val="00CC13EC"/>
    <w:rsid w:val="00D16C25"/>
    <w:rsid w:val="00D502E5"/>
    <w:rsid w:val="00DE539E"/>
    <w:rsid w:val="00DF67E0"/>
    <w:rsid w:val="00E04E63"/>
    <w:rsid w:val="00E06F0D"/>
    <w:rsid w:val="00E24DD8"/>
    <w:rsid w:val="00E4165A"/>
    <w:rsid w:val="00E46CBD"/>
    <w:rsid w:val="00E87246"/>
    <w:rsid w:val="00EB5615"/>
    <w:rsid w:val="00ED1660"/>
    <w:rsid w:val="00F02394"/>
    <w:rsid w:val="00F5281F"/>
    <w:rsid w:val="00F61B46"/>
    <w:rsid w:val="00F8171E"/>
    <w:rsid w:val="00F818DB"/>
    <w:rsid w:val="00F8748A"/>
    <w:rsid w:val="00FB3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B381"/>
  <w15:chartTrackingRefBased/>
  <w15:docId w15:val="{5406D5A2-0E00-4DBA-8D74-1CA31111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B84"/>
    <w:pPr>
      <w:spacing w:after="200" w:line="276" w:lineRule="auto"/>
      <w:jc w:val="both"/>
    </w:pPr>
    <w:rPr>
      <w:rFonts w:ascii="Times New Roman" w:hAnsi="Times New Roman" w:cs="Times New Roman"/>
      <w:sz w:val="24"/>
    </w:rPr>
  </w:style>
  <w:style w:type="paragraph" w:styleId="Titre1">
    <w:name w:val="heading 1"/>
    <w:basedOn w:val="Normal"/>
    <w:next w:val="Normal"/>
    <w:link w:val="Titre1Car"/>
    <w:autoRedefine/>
    <w:uiPriority w:val="9"/>
    <w:qFormat/>
    <w:rsid w:val="00586B84"/>
    <w:pPr>
      <w:keepNext/>
      <w:keepLines/>
      <w:spacing w:before="480" w:after="0"/>
      <w:jc w:val="center"/>
      <w:outlineLvl w:val="0"/>
    </w:pPr>
    <w:rPr>
      <w:rFonts w:eastAsiaTheme="minorHAnsi" w:cstheme="minorBidi"/>
      <w:b/>
      <w:bCs/>
      <w:color w:val="002060"/>
      <w:sz w:val="48"/>
      <w:szCs w:val="28"/>
      <w:lang w:eastAsia="x-none"/>
    </w:rPr>
  </w:style>
  <w:style w:type="paragraph" w:styleId="Titre2">
    <w:name w:val="heading 2"/>
    <w:basedOn w:val="Normal"/>
    <w:next w:val="Normal"/>
    <w:link w:val="Titre2Car"/>
    <w:autoRedefine/>
    <w:uiPriority w:val="9"/>
    <w:qFormat/>
    <w:rsid w:val="00586B84"/>
    <w:pPr>
      <w:keepNext/>
      <w:keepLines/>
      <w:numPr>
        <w:numId w:val="2"/>
      </w:numPr>
      <w:spacing w:before="200" w:after="0" w:line="360" w:lineRule="auto"/>
      <w:ind w:left="1068" w:hanging="360"/>
      <w:outlineLvl w:val="1"/>
    </w:pPr>
    <w:rPr>
      <w:rFonts w:eastAsia="Times New Roman" w:cstheme="minorBidi"/>
      <w:b/>
      <w:bCs/>
      <w:color w:val="8D0034"/>
      <w:sz w:val="40"/>
      <w:szCs w:val="26"/>
    </w:rPr>
  </w:style>
  <w:style w:type="paragraph" w:styleId="Titre3">
    <w:name w:val="heading 3"/>
    <w:basedOn w:val="Normal"/>
    <w:next w:val="Normal"/>
    <w:link w:val="Titre3Car"/>
    <w:autoRedefine/>
    <w:uiPriority w:val="9"/>
    <w:qFormat/>
    <w:rsid w:val="00586B84"/>
    <w:pPr>
      <w:keepNext/>
      <w:keepLines/>
      <w:spacing w:before="200" w:after="0"/>
      <w:outlineLvl w:val="2"/>
    </w:pPr>
    <w:rPr>
      <w:rFonts w:eastAsia="Times New Roman" w:cstheme="minorBidi"/>
      <w:b/>
      <w:bCs/>
      <w:i/>
      <w:iCs/>
      <w:color w:val="002060"/>
      <w:sz w:val="32"/>
    </w:rPr>
  </w:style>
  <w:style w:type="paragraph" w:styleId="Titre4">
    <w:name w:val="heading 4"/>
    <w:basedOn w:val="Normal"/>
    <w:next w:val="Normal"/>
    <w:link w:val="Titre4Car"/>
    <w:autoRedefine/>
    <w:uiPriority w:val="99"/>
    <w:qFormat/>
    <w:rsid w:val="00586B84"/>
    <w:pPr>
      <w:keepNext/>
      <w:keepLines/>
      <w:spacing w:before="200" w:after="0"/>
      <w:outlineLvl w:val="3"/>
    </w:pPr>
    <w:rPr>
      <w:rFonts w:eastAsia="Times New Roman" w:cstheme="minorBidi"/>
      <w:bCs/>
      <w:iCs/>
      <w:color w:val="8D0034"/>
      <w:sz w:val="28"/>
      <w:u w:val="single"/>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ro">
    <w:name w:val="Intro"/>
    <w:basedOn w:val="Titre2"/>
    <w:link w:val="IntroCar"/>
    <w:qFormat/>
    <w:rsid w:val="00586B84"/>
    <w:rPr>
      <w:b w:val="0"/>
      <w:bCs w:val="0"/>
      <w:sz w:val="32"/>
    </w:rPr>
  </w:style>
  <w:style w:type="character" w:customStyle="1" w:styleId="IntroCar">
    <w:name w:val="Intro Car"/>
    <w:basedOn w:val="Titre2Car"/>
    <w:link w:val="Intro"/>
    <w:rsid w:val="00586B84"/>
    <w:rPr>
      <w:rFonts w:ascii="Times New Roman" w:eastAsia="Times New Roman" w:hAnsi="Times New Roman"/>
      <w:b w:val="0"/>
      <w:bCs w:val="0"/>
      <w:color w:val="8D0034"/>
      <w:sz w:val="32"/>
      <w:szCs w:val="26"/>
    </w:rPr>
  </w:style>
  <w:style w:type="character" w:customStyle="1" w:styleId="Titre2Car">
    <w:name w:val="Titre 2 Car"/>
    <w:link w:val="Titre2"/>
    <w:uiPriority w:val="9"/>
    <w:rsid w:val="00586B84"/>
    <w:rPr>
      <w:rFonts w:ascii="Times New Roman" w:eastAsia="Times New Roman" w:hAnsi="Times New Roman"/>
      <w:b/>
      <w:bCs/>
      <w:color w:val="8D0034"/>
      <w:sz w:val="40"/>
      <w:szCs w:val="26"/>
    </w:rPr>
  </w:style>
  <w:style w:type="character" w:customStyle="1" w:styleId="Titre1Car">
    <w:name w:val="Titre 1 Car"/>
    <w:link w:val="Titre1"/>
    <w:uiPriority w:val="9"/>
    <w:rsid w:val="00586B84"/>
    <w:rPr>
      <w:rFonts w:ascii="Times New Roman" w:hAnsi="Times New Roman"/>
      <w:b/>
      <w:bCs/>
      <w:color w:val="002060"/>
      <w:sz w:val="48"/>
      <w:szCs w:val="28"/>
      <w:lang w:eastAsia="x-none"/>
    </w:rPr>
  </w:style>
  <w:style w:type="character" w:customStyle="1" w:styleId="Titre3Car">
    <w:name w:val="Titre 3 Car"/>
    <w:link w:val="Titre3"/>
    <w:uiPriority w:val="9"/>
    <w:rsid w:val="00586B84"/>
    <w:rPr>
      <w:rFonts w:ascii="Times New Roman" w:eastAsia="Times New Roman" w:hAnsi="Times New Roman"/>
      <w:b/>
      <w:bCs/>
      <w:i/>
      <w:iCs/>
      <w:color w:val="002060"/>
      <w:sz w:val="32"/>
    </w:rPr>
  </w:style>
  <w:style w:type="character" w:customStyle="1" w:styleId="Titre4Car">
    <w:name w:val="Titre 4 Car"/>
    <w:link w:val="Titre4"/>
    <w:uiPriority w:val="99"/>
    <w:rsid w:val="00586B84"/>
    <w:rPr>
      <w:rFonts w:ascii="Times New Roman" w:eastAsia="Times New Roman" w:hAnsi="Times New Roman"/>
      <w:bCs/>
      <w:iCs/>
      <w:color w:val="8D0034"/>
      <w:sz w:val="28"/>
      <w:u w:val="single"/>
      <w:lang w:val="x-none"/>
    </w:rPr>
  </w:style>
  <w:style w:type="paragraph" w:styleId="Citation">
    <w:name w:val="Quote"/>
    <w:basedOn w:val="Normal"/>
    <w:next w:val="Normal"/>
    <w:link w:val="CitationCar"/>
    <w:uiPriority w:val="29"/>
    <w:qFormat/>
    <w:rsid w:val="00586B84"/>
    <w:pPr>
      <w:widowControl w:val="0"/>
      <w:suppressAutoHyphens/>
      <w:spacing w:before="120" w:after="120" w:line="240" w:lineRule="auto"/>
      <w:ind w:left="1134" w:right="1134"/>
    </w:pPr>
    <w:rPr>
      <w:rFonts w:eastAsia="Lucida Sans Unicode" w:cs="Tahoma"/>
      <w:iCs/>
      <w:color w:val="000000"/>
      <w:sz w:val="22"/>
      <w:szCs w:val="24"/>
      <w:lang w:val="en-US" w:bidi="en-US"/>
    </w:rPr>
  </w:style>
  <w:style w:type="character" w:customStyle="1" w:styleId="CitationCar">
    <w:name w:val="Citation Car"/>
    <w:basedOn w:val="Policepardfaut"/>
    <w:link w:val="Citation"/>
    <w:uiPriority w:val="29"/>
    <w:rsid w:val="00586B84"/>
    <w:rPr>
      <w:rFonts w:ascii="Times New Roman" w:eastAsia="Lucida Sans Unicode" w:hAnsi="Times New Roman" w:cs="Tahoma"/>
      <w:iCs/>
      <w:color w:val="000000"/>
      <w:szCs w:val="24"/>
      <w:lang w:val="en-US" w:bidi="en-US"/>
    </w:rPr>
  </w:style>
  <w:style w:type="paragraph" w:styleId="Notedebasdepage">
    <w:name w:val="footnote text"/>
    <w:basedOn w:val="Normal"/>
    <w:link w:val="NotedebasdepageCar"/>
    <w:uiPriority w:val="99"/>
    <w:semiHidden/>
    <w:unhideWhenUsed/>
    <w:rsid w:val="00DE53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539E"/>
    <w:rPr>
      <w:rFonts w:ascii="Times New Roman" w:hAnsi="Times New Roman" w:cs="Times New Roman"/>
      <w:sz w:val="20"/>
      <w:szCs w:val="20"/>
    </w:rPr>
  </w:style>
  <w:style w:type="character" w:styleId="Appelnotedebasdep">
    <w:name w:val="footnote reference"/>
    <w:basedOn w:val="Policepardfaut"/>
    <w:uiPriority w:val="99"/>
    <w:semiHidden/>
    <w:unhideWhenUsed/>
    <w:rsid w:val="00DE539E"/>
    <w:rPr>
      <w:vertAlign w:val="superscript"/>
    </w:rPr>
  </w:style>
  <w:style w:type="character" w:styleId="Lienhypertexte">
    <w:name w:val="Hyperlink"/>
    <w:basedOn w:val="Policepardfaut"/>
    <w:uiPriority w:val="99"/>
    <w:semiHidden/>
    <w:unhideWhenUsed/>
    <w:rsid w:val="00EB5615"/>
    <w:rPr>
      <w:color w:val="0000FF"/>
      <w:u w:val="single"/>
    </w:rPr>
  </w:style>
  <w:style w:type="paragraph" w:styleId="Bibliographie">
    <w:name w:val="Bibliography"/>
    <w:basedOn w:val="Normal"/>
    <w:next w:val="Normal"/>
    <w:uiPriority w:val="37"/>
    <w:unhideWhenUsed/>
    <w:rsid w:val="00A27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211">
      <w:bodyDiv w:val="1"/>
      <w:marLeft w:val="0"/>
      <w:marRight w:val="0"/>
      <w:marTop w:val="0"/>
      <w:marBottom w:val="0"/>
      <w:divBdr>
        <w:top w:val="none" w:sz="0" w:space="0" w:color="auto"/>
        <w:left w:val="none" w:sz="0" w:space="0" w:color="auto"/>
        <w:bottom w:val="none" w:sz="0" w:space="0" w:color="auto"/>
        <w:right w:val="none" w:sz="0" w:space="0" w:color="auto"/>
      </w:divBdr>
      <w:divsChild>
        <w:div w:id="654770493">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102770818">
              <w:marLeft w:val="0"/>
              <w:marRight w:val="0"/>
              <w:marTop w:val="0"/>
              <w:marBottom w:val="0"/>
              <w:divBdr>
                <w:top w:val="none" w:sz="0" w:space="0" w:color="auto"/>
                <w:left w:val="none" w:sz="0" w:space="0" w:color="auto"/>
                <w:bottom w:val="none" w:sz="0" w:space="0" w:color="auto"/>
                <w:right w:val="none" w:sz="0" w:space="0" w:color="auto"/>
              </w:divBdr>
              <w:divsChild>
                <w:div w:id="2045786827">
                  <w:marLeft w:val="0"/>
                  <w:marRight w:val="0"/>
                  <w:marTop w:val="0"/>
                  <w:marBottom w:val="0"/>
                  <w:divBdr>
                    <w:top w:val="none" w:sz="0" w:space="0" w:color="auto"/>
                    <w:left w:val="none" w:sz="0" w:space="0" w:color="auto"/>
                    <w:bottom w:val="none" w:sz="0" w:space="0" w:color="auto"/>
                    <w:right w:val="none" w:sz="0" w:space="0" w:color="auto"/>
                  </w:divBdr>
                  <w:divsChild>
                    <w:div w:id="738673091">
                      <w:marLeft w:val="0"/>
                      <w:marRight w:val="0"/>
                      <w:marTop w:val="0"/>
                      <w:marBottom w:val="0"/>
                      <w:divBdr>
                        <w:top w:val="none" w:sz="0" w:space="0" w:color="auto"/>
                        <w:left w:val="none" w:sz="0" w:space="0" w:color="auto"/>
                        <w:bottom w:val="none" w:sz="0" w:space="0" w:color="auto"/>
                        <w:right w:val="none" w:sz="0" w:space="0" w:color="auto"/>
                      </w:divBdr>
                      <w:divsChild>
                        <w:div w:id="645167387">
                          <w:marLeft w:val="0"/>
                          <w:marRight w:val="0"/>
                          <w:marTop w:val="0"/>
                          <w:marBottom w:val="0"/>
                          <w:divBdr>
                            <w:top w:val="none" w:sz="0" w:space="0" w:color="auto"/>
                            <w:left w:val="none" w:sz="0" w:space="0" w:color="auto"/>
                            <w:bottom w:val="none" w:sz="0" w:space="0" w:color="auto"/>
                            <w:right w:val="none" w:sz="0" w:space="0" w:color="auto"/>
                          </w:divBdr>
                          <w:divsChild>
                            <w:div w:id="1667631279">
                              <w:marLeft w:val="0"/>
                              <w:marRight w:val="0"/>
                              <w:marTop w:val="0"/>
                              <w:marBottom w:val="0"/>
                              <w:divBdr>
                                <w:top w:val="none" w:sz="0" w:space="0" w:color="auto"/>
                                <w:left w:val="none" w:sz="0" w:space="0" w:color="auto"/>
                                <w:bottom w:val="none" w:sz="0" w:space="0" w:color="auto"/>
                                <w:right w:val="none" w:sz="0" w:space="0" w:color="auto"/>
                              </w:divBdr>
                              <w:divsChild>
                                <w:div w:id="13975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08695">
      <w:bodyDiv w:val="1"/>
      <w:marLeft w:val="0"/>
      <w:marRight w:val="0"/>
      <w:marTop w:val="0"/>
      <w:marBottom w:val="0"/>
      <w:divBdr>
        <w:top w:val="none" w:sz="0" w:space="0" w:color="auto"/>
        <w:left w:val="none" w:sz="0" w:space="0" w:color="auto"/>
        <w:bottom w:val="none" w:sz="0" w:space="0" w:color="auto"/>
        <w:right w:val="none" w:sz="0" w:space="0" w:color="auto"/>
      </w:divBdr>
      <w:divsChild>
        <w:div w:id="527527984">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305206010">
              <w:marLeft w:val="0"/>
              <w:marRight w:val="0"/>
              <w:marTop w:val="0"/>
              <w:marBottom w:val="0"/>
              <w:divBdr>
                <w:top w:val="none" w:sz="0" w:space="0" w:color="auto"/>
                <w:left w:val="none" w:sz="0" w:space="0" w:color="auto"/>
                <w:bottom w:val="none" w:sz="0" w:space="0" w:color="auto"/>
                <w:right w:val="none" w:sz="0" w:space="0" w:color="auto"/>
              </w:divBdr>
              <w:divsChild>
                <w:div w:id="1482692360">
                  <w:marLeft w:val="0"/>
                  <w:marRight w:val="0"/>
                  <w:marTop w:val="0"/>
                  <w:marBottom w:val="0"/>
                  <w:divBdr>
                    <w:top w:val="none" w:sz="0" w:space="0" w:color="auto"/>
                    <w:left w:val="none" w:sz="0" w:space="0" w:color="auto"/>
                    <w:bottom w:val="none" w:sz="0" w:space="0" w:color="auto"/>
                    <w:right w:val="none" w:sz="0" w:space="0" w:color="auto"/>
                  </w:divBdr>
                  <w:divsChild>
                    <w:div w:id="1789004152">
                      <w:marLeft w:val="0"/>
                      <w:marRight w:val="0"/>
                      <w:marTop w:val="0"/>
                      <w:marBottom w:val="0"/>
                      <w:divBdr>
                        <w:top w:val="none" w:sz="0" w:space="0" w:color="auto"/>
                        <w:left w:val="none" w:sz="0" w:space="0" w:color="auto"/>
                        <w:bottom w:val="none" w:sz="0" w:space="0" w:color="auto"/>
                        <w:right w:val="none" w:sz="0" w:space="0" w:color="auto"/>
                      </w:divBdr>
                      <w:divsChild>
                        <w:div w:id="268201527">
                          <w:marLeft w:val="0"/>
                          <w:marRight w:val="0"/>
                          <w:marTop w:val="0"/>
                          <w:marBottom w:val="0"/>
                          <w:divBdr>
                            <w:top w:val="none" w:sz="0" w:space="0" w:color="auto"/>
                            <w:left w:val="none" w:sz="0" w:space="0" w:color="auto"/>
                            <w:bottom w:val="none" w:sz="0" w:space="0" w:color="auto"/>
                            <w:right w:val="none" w:sz="0" w:space="0" w:color="auto"/>
                          </w:divBdr>
                          <w:divsChild>
                            <w:div w:id="1792896041">
                              <w:marLeft w:val="0"/>
                              <w:marRight w:val="0"/>
                              <w:marTop w:val="0"/>
                              <w:marBottom w:val="0"/>
                              <w:divBdr>
                                <w:top w:val="none" w:sz="0" w:space="0" w:color="auto"/>
                                <w:left w:val="none" w:sz="0" w:space="0" w:color="auto"/>
                                <w:bottom w:val="none" w:sz="0" w:space="0" w:color="auto"/>
                                <w:right w:val="none" w:sz="0" w:space="0" w:color="auto"/>
                              </w:divBdr>
                              <w:divsChild>
                                <w:div w:id="3792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674493">
      <w:bodyDiv w:val="1"/>
      <w:marLeft w:val="0"/>
      <w:marRight w:val="0"/>
      <w:marTop w:val="0"/>
      <w:marBottom w:val="0"/>
      <w:divBdr>
        <w:top w:val="none" w:sz="0" w:space="0" w:color="auto"/>
        <w:left w:val="none" w:sz="0" w:space="0" w:color="auto"/>
        <w:bottom w:val="none" w:sz="0" w:space="0" w:color="auto"/>
        <w:right w:val="none" w:sz="0" w:space="0" w:color="auto"/>
      </w:divBdr>
      <w:divsChild>
        <w:div w:id="1460416994">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816797274">
              <w:marLeft w:val="0"/>
              <w:marRight w:val="0"/>
              <w:marTop w:val="0"/>
              <w:marBottom w:val="0"/>
              <w:divBdr>
                <w:top w:val="none" w:sz="0" w:space="0" w:color="auto"/>
                <w:left w:val="none" w:sz="0" w:space="0" w:color="auto"/>
                <w:bottom w:val="none" w:sz="0" w:space="0" w:color="auto"/>
                <w:right w:val="none" w:sz="0" w:space="0" w:color="auto"/>
              </w:divBdr>
              <w:divsChild>
                <w:div w:id="1554852204">
                  <w:marLeft w:val="0"/>
                  <w:marRight w:val="0"/>
                  <w:marTop w:val="0"/>
                  <w:marBottom w:val="0"/>
                  <w:divBdr>
                    <w:top w:val="none" w:sz="0" w:space="0" w:color="auto"/>
                    <w:left w:val="none" w:sz="0" w:space="0" w:color="auto"/>
                    <w:bottom w:val="none" w:sz="0" w:space="0" w:color="auto"/>
                    <w:right w:val="none" w:sz="0" w:space="0" w:color="auto"/>
                  </w:divBdr>
                  <w:divsChild>
                    <w:div w:id="1673489301">
                      <w:marLeft w:val="0"/>
                      <w:marRight w:val="0"/>
                      <w:marTop w:val="0"/>
                      <w:marBottom w:val="0"/>
                      <w:divBdr>
                        <w:top w:val="none" w:sz="0" w:space="0" w:color="auto"/>
                        <w:left w:val="none" w:sz="0" w:space="0" w:color="auto"/>
                        <w:bottom w:val="none" w:sz="0" w:space="0" w:color="auto"/>
                        <w:right w:val="none" w:sz="0" w:space="0" w:color="auto"/>
                      </w:divBdr>
                      <w:divsChild>
                        <w:div w:id="745954306">
                          <w:marLeft w:val="0"/>
                          <w:marRight w:val="0"/>
                          <w:marTop w:val="0"/>
                          <w:marBottom w:val="0"/>
                          <w:divBdr>
                            <w:top w:val="none" w:sz="0" w:space="0" w:color="auto"/>
                            <w:left w:val="none" w:sz="0" w:space="0" w:color="auto"/>
                            <w:bottom w:val="none" w:sz="0" w:space="0" w:color="auto"/>
                            <w:right w:val="none" w:sz="0" w:space="0" w:color="auto"/>
                          </w:divBdr>
                          <w:divsChild>
                            <w:div w:id="2072923199">
                              <w:marLeft w:val="0"/>
                              <w:marRight w:val="0"/>
                              <w:marTop w:val="0"/>
                              <w:marBottom w:val="0"/>
                              <w:divBdr>
                                <w:top w:val="none" w:sz="0" w:space="0" w:color="auto"/>
                                <w:left w:val="none" w:sz="0" w:space="0" w:color="auto"/>
                                <w:bottom w:val="none" w:sz="0" w:space="0" w:color="auto"/>
                                <w:right w:val="none" w:sz="0" w:space="0" w:color="auto"/>
                              </w:divBdr>
                              <w:divsChild>
                                <w:div w:id="7341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687736">
      <w:bodyDiv w:val="1"/>
      <w:marLeft w:val="0"/>
      <w:marRight w:val="0"/>
      <w:marTop w:val="0"/>
      <w:marBottom w:val="0"/>
      <w:divBdr>
        <w:top w:val="none" w:sz="0" w:space="0" w:color="auto"/>
        <w:left w:val="none" w:sz="0" w:space="0" w:color="auto"/>
        <w:bottom w:val="none" w:sz="0" w:space="0" w:color="auto"/>
        <w:right w:val="none" w:sz="0" w:space="0" w:color="auto"/>
      </w:divBdr>
      <w:divsChild>
        <w:div w:id="2113352176">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2146461883">
              <w:marLeft w:val="0"/>
              <w:marRight w:val="0"/>
              <w:marTop w:val="0"/>
              <w:marBottom w:val="0"/>
              <w:divBdr>
                <w:top w:val="none" w:sz="0" w:space="0" w:color="auto"/>
                <w:left w:val="none" w:sz="0" w:space="0" w:color="auto"/>
                <w:bottom w:val="none" w:sz="0" w:space="0" w:color="auto"/>
                <w:right w:val="none" w:sz="0" w:space="0" w:color="auto"/>
              </w:divBdr>
              <w:divsChild>
                <w:div w:id="86854745">
                  <w:marLeft w:val="0"/>
                  <w:marRight w:val="0"/>
                  <w:marTop w:val="0"/>
                  <w:marBottom w:val="0"/>
                  <w:divBdr>
                    <w:top w:val="none" w:sz="0" w:space="0" w:color="auto"/>
                    <w:left w:val="none" w:sz="0" w:space="0" w:color="auto"/>
                    <w:bottom w:val="none" w:sz="0" w:space="0" w:color="auto"/>
                    <w:right w:val="none" w:sz="0" w:space="0" w:color="auto"/>
                  </w:divBdr>
                  <w:divsChild>
                    <w:div w:id="1615475919">
                      <w:marLeft w:val="0"/>
                      <w:marRight w:val="0"/>
                      <w:marTop w:val="0"/>
                      <w:marBottom w:val="0"/>
                      <w:divBdr>
                        <w:top w:val="none" w:sz="0" w:space="0" w:color="auto"/>
                        <w:left w:val="none" w:sz="0" w:space="0" w:color="auto"/>
                        <w:bottom w:val="none" w:sz="0" w:space="0" w:color="auto"/>
                        <w:right w:val="none" w:sz="0" w:space="0" w:color="auto"/>
                      </w:divBdr>
                      <w:divsChild>
                        <w:div w:id="904612121">
                          <w:marLeft w:val="0"/>
                          <w:marRight w:val="0"/>
                          <w:marTop w:val="0"/>
                          <w:marBottom w:val="0"/>
                          <w:divBdr>
                            <w:top w:val="none" w:sz="0" w:space="0" w:color="auto"/>
                            <w:left w:val="none" w:sz="0" w:space="0" w:color="auto"/>
                            <w:bottom w:val="none" w:sz="0" w:space="0" w:color="auto"/>
                            <w:right w:val="none" w:sz="0" w:space="0" w:color="auto"/>
                          </w:divBdr>
                          <w:divsChild>
                            <w:div w:id="587349465">
                              <w:marLeft w:val="0"/>
                              <w:marRight w:val="0"/>
                              <w:marTop w:val="0"/>
                              <w:marBottom w:val="0"/>
                              <w:divBdr>
                                <w:top w:val="none" w:sz="0" w:space="0" w:color="auto"/>
                                <w:left w:val="none" w:sz="0" w:space="0" w:color="auto"/>
                                <w:bottom w:val="none" w:sz="0" w:space="0" w:color="auto"/>
                                <w:right w:val="none" w:sz="0" w:space="0" w:color="auto"/>
                              </w:divBdr>
                              <w:divsChild>
                                <w:div w:id="10805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638959">
      <w:bodyDiv w:val="1"/>
      <w:marLeft w:val="0"/>
      <w:marRight w:val="0"/>
      <w:marTop w:val="0"/>
      <w:marBottom w:val="0"/>
      <w:divBdr>
        <w:top w:val="none" w:sz="0" w:space="0" w:color="auto"/>
        <w:left w:val="none" w:sz="0" w:space="0" w:color="auto"/>
        <w:bottom w:val="none" w:sz="0" w:space="0" w:color="auto"/>
        <w:right w:val="none" w:sz="0" w:space="0" w:color="auto"/>
      </w:divBdr>
      <w:divsChild>
        <w:div w:id="538125660">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2102336391">
              <w:marLeft w:val="0"/>
              <w:marRight w:val="0"/>
              <w:marTop w:val="0"/>
              <w:marBottom w:val="0"/>
              <w:divBdr>
                <w:top w:val="none" w:sz="0" w:space="0" w:color="auto"/>
                <w:left w:val="none" w:sz="0" w:space="0" w:color="auto"/>
                <w:bottom w:val="none" w:sz="0" w:space="0" w:color="auto"/>
                <w:right w:val="none" w:sz="0" w:space="0" w:color="auto"/>
              </w:divBdr>
              <w:divsChild>
                <w:div w:id="290062699">
                  <w:marLeft w:val="0"/>
                  <w:marRight w:val="0"/>
                  <w:marTop w:val="0"/>
                  <w:marBottom w:val="0"/>
                  <w:divBdr>
                    <w:top w:val="none" w:sz="0" w:space="0" w:color="auto"/>
                    <w:left w:val="none" w:sz="0" w:space="0" w:color="auto"/>
                    <w:bottom w:val="none" w:sz="0" w:space="0" w:color="auto"/>
                    <w:right w:val="none" w:sz="0" w:space="0" w:color="auto"/>
                  </w:divBdr>
                  <w:divsChild>
                    <w:div w:id="1107309789">
                      <w:marLeft w:val="0"/>
                      <w:marRight w:val="0"/>
                      <w:marTop w:val="0"/>
                      <w:marBottom w:val="0"/>
                      <w:divBdr>
                        <w:top w:val="none" w:sz="0" w:space="0" w:color="auto"/>
                        <w:left w:val="none" w:sz="0" w:space="0" w:color="auto"/>
                        <w:bottom w:val="none" w:sz="0" w:space="0" w:color="auto"/>
                        <w:right w:val="none" w:sz="0" w:space="0" w:color="auto"/>
                      </w:divBdr>
                      <w:divsChild>
                        <w:div w:id="121774741">
                          <w:marLeft w:val="0"/>
                          <w:marRight w:val="0"/>
                          <w:marTop w:val="0"/>
                          <w:marBottom w:val="0"/>
                          <w:divBdr>
                            <w:top w:val="none" w:sz="0" w:space="0" w:color="auto"/>
                            <w:left w:val="none" w:sz="0" w:space="0" w:color="auto"/>
                            <w:bottom w:val="none" w:sz="0" w:space="0" w:color="auto"/>
                            <w:right w:val="none" w:sz="0" w:space="0" w:color="auto"/>
                          </w:divBdr>
                          <w:divsChild>
                            <w:div w:id="1377389894">
                              <w:marLeft w:val="0"/>
                              <w:marRight w:val="0"/>
                              <w:marTop w:val="0"/>
                              <w:marBottom w:val="0"/>
                              <w:divBdr>
                                <w:top w:val="none" w:sz="0" w:space="0" w:color="auto"/>
                                <w:left w:val="none" w:sz="0" w:space="0" w:color="auto"/>
                                <w:bottom w:val="none" w:sz="0" w:space="0" w:color="auto"/>
                                <w:right w:val="none" w:sz="0" w:space="0" w:color="auto"/>
                              </w:divBdr>
                              <w:divsChild>
                                <w:div w:id="508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C924-0E0E-4D70-BE3E-502F74FE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3028</Words>
  <Characters>16660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Potvain</dc:creator>
  <cp:keywords/>
  <dc:description/>
  <cp:lastModifiedBy>Anonyme</cp:lastModifiedBy>
  <cp:revision>3</cp:revision>
  <dcterms:created xsi:type="dcterms:W3CDTF">2022-03-28T11:41:00Z</dcterms:created>
  <dcterms:modified xsi:type="dcterms:W3CDTF">2022-03-28T11:41:00Z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id="ggrzQR7a"/&gt;&lt;style id="http://www.zotero.org/styles/chicago-author-date" locale="fr-FR"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