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3737" w14:textId="56BAA217" w:rsidR="00194C56" w:rsidRPr="005445BB" w:rsidRDefault="005445BB" w:rsidP="005445BB">
      <w:pP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5445BB">
        <w:rPr>
          <w:rFonts w:ascii="Garamond" w:hAnsi="Garamond"/>
          <w:b/>
          <w:bCs/>
        </w:rPr>
        <w:t>TV series and research in pragmatics</w:t>
      </w:r>
    </w:p>
    <w:p w14:paraId="75BCAA30" w14:textId="073DB041" w:rsidR="005445BB" w:rsidRPr="005445BB" w:rsidRDefault="005445BB">
      <w:pPr>
        <w:rPr>
          <w:rFonts w:ascii="Garamond" w:hAnsi="Garamond"/>
        </w:rPr>
      </w:pPr>
    </w:p>
    <w:p w14:paraId="649F6642" w14:textId="0DAFC5DF" w:rsidR="005445BB" w:rsidRDefault="005445BB">
      <w:pPr>
        <w:rPr>
          <w:rFonts w:ascii="Garamond" w:hAnsi="Garamond"/>
        </w:rPr>
      </w:pPr>
    </w:p>
    <w:p w14:paraId="5D4969AD" w14:textId="5278F96A" w:rsidR="000875E1" w:rsidRDefault="005445BB" w:rsidP="000875E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Doing research in linguistics/pragmatics can be carried out using different methodologies. Clark and </w:t>
      </w:r>
      <w:proofErr w:type="spellStart"/>
      <w:r>
        <w:rPr>
          <w:rFonts w:ascii="Garamond" w:hAnsi="Garamond"/>
        </w:rPr>
        <w:t>Bangerter</w:t>
      </w:r>
      <w:proofErr w:type="spellEnd"/>
      <w:r>
        <w:rPr>
          <w:rFonts w:ascii="Garamond" w:hAnsi="Garamond"/>
        </w:rPr>
        <w:t xml:space="preserve"> </w:t>
      </w:r>
      <w:r w:rsidR="000875E1">
        <w:rPr>
          <w:rFonts w:ascii="Garamond" w:hAnsi="Garamond"/>
        </w:rPr>
        <w:t xml:space="preserve">(2004) for instance </w:t>
      </w:r>
      <w:r>
        <w:rPr>
          <w:rFonts w:ascii="Garamond" w:hAnsi="Garamond"/>
        </w:rPr>
        <w:t xml:space="preserve">mention three ways </w:t>
      </w:r>
      <w:r w:rsidR="00AA7019">
        <w:rPr>
          <w:rFonts w:ascii="Garamond" w:hAnsi="Garamond"/>
        </w:rPr>
        <w:t>that they refer to as</w:t>
      </w:r>
      <w:r>
        <w:rPr>
          <w:rFonts w:ascii="Garamond" w:hAnsi="Garamond"/>
        </w:rPr>
        <w:t xml:space="preserve"> ‘armchair’, ‘field’ and ‘laboratory’</w:t>
      </w:r>
      <w:r w:rsidR="000875E1">
        <w:rPr>
          <w:rFonts w:ascii="Garamond" w:hAnsi="Garamond"/>
        </w:rPr>
        <w:t xml:space="preserve"> research</w:t>
      </w:r>
      <w:r>
        <w:rPr>
          <w:rFonts w:ascii="Garamond" w:hAnsi="Garamond"/>
        </w:rPr>
        <w:t>. The</w:t>
      </w:r>
      <w:r w:rsidR="00E86ED3">
        <w:rPr>
          <w:rFonts w:ascii="Garamond" w:hAnsi="Garamond"/>
        </w:rPr>
        <w:t>se designations</w:t>
      </w:r>
      <w:r>
        <w:rPr>
          <w:rFonts w:ascii="Garamond" w:hAnsi="Garamond"/>
        </w:rPr>
        <w:t xml:space="preserve"> refer to the location where the linguist/</w:t>
      </w:r>
      <w:proofErr w:type="spellStart"/>
      <w:r>
        <w:rPr>
          <w:rFonts w:ascii="Garamond" w:hAnsi="Garamond"/>
        </w:rPr>
        <w:t>pragmatician</w:t>
      </w:r>
      <w:proofErr w:type="spellEnd"/>
      <w:r>
        <w:rPr>
          <w:rFonts w:ascii="Garamond" w:hAnsi="Garamond"/>
        </w:rPr>
        <w:t xml:space="preserve"> undertakes her research</w:t>
      </w:r>
      <w:r w:rsidR="00233110">
        <w:rPr>
          <w:rFonts w:ascii="Garamond" w:hAnsi="Garamond"/>
        </w:rPr>
        <w:t xml:space="preserve">; the researcher can remain </w:t>
      </w:r>
      <w:r>
        <w:rPr>
          <w:rFonts w:ascii="Garamond" w:hAnsi="Garamond"/>
        </w:rPr>
        <w:t xml:space="preserve">seated in her </w:t>
      </w:r>
      <w:r w:rsidRPr="00E86ED3">
        <w:rPr>
          <w:rFonts w:ascii="Garamond" w:hAnsi="Garamond"/>
          <w:i/>
          <w:iCs/>
        </w:rPr>
        <w:t>armchair</w:t>
      </w:r>
      <w:r>
        <w:rPr>
          <w:rFonts w:ascii="Garamond" w:hAnsi="Garamond"/>
        </w:rPr>
        <w:t xml:space="preserve"> and rely on her own intuitions, </w:t>
      </w:r>
      <w:r w:rsidR="00233110">
        <w:rPr>
          <w:rFonts w:ascii="Garamond" w:hAnsi="Garamond"/>
        </w:rPr>
        <w:t xml:space="preserve">or </w:t>
      </w:r>
      <w:r w:rsidR="000875E1">
        <w:rPr>
          <w:rFonts w:ascii="Garamond" w:hAnsi="Garamond"/>
        </w:rPr>
        <w:t>mov</w:t>
      </w:r>
      <w:r w:rsidR="00233110">
        <w:rPr>
          <w:rFonts w:ascii="Garamond" w:hAnsi="Garamond"/>
        </w:rPr>
        <w:t>e</w:t>
      </w:r>
      <w:r w:rsidR="000875E1">
        <w:rPr>
          <w:rFonts w:ascii="Garamond" w:hAnsi="Garamond"/>
        </w:rPr>
        <w:t xml:space="preserve"> to the very location where data can be collected in natural settings</w:t>
      </w:r>
      <w:r w:rsidR="005C7050">
        <w:rPr>
          <w:rFonts w:ascii="Garamond" w:hAnsi="Garamond"/>
        </w:rPr>
        <w:t>, that is</w:t>
      </w:r>
      <w:r w:rsidR="000875E1">
        <w:rPr>
          <w:rFonts w:ascii="Garamond" w:hAnsi="Garamond"/>
        </w:rPr>
        <w:t xml:space="preserve"> in a particular </w:t>
      </w:r>
      <w:r w:rsidR="000875E1" w:rsidRPr="00E86ED3">
        <w:rPr>
          <w:rFonts w:ascii="Garamond" w:hAnsi="Garamond"/>
          <w:i/>
          <w:iCs/>
        </w:rPr>
        <w:t>field</w:t>
      </w:r>
      <w:r w:rsidR="000875E1">
        <w:rPr>
          <w:rFonts w:ascii="Garamond" w:hAnsi="Garamond"/>
        </w:rPr>
        <w:t xml:space="preserve">, or </w:t>
      </w:r>
      <w:r w:rsidR="00E86ED3">
        <w:rPr>
          <w:rFonts w:ascii="Garamond" w:hAnsi="Garamond"/>
        </w:rPr>
        <w:t xml:space="preserve">else </w:t>
      </w:r>
      <w:r w:rsidR="000875E1">
        <w:rPr>
          <w:rFonts w:ascii="Garamond" w:hAnsi="Garamond"/>
        </w:rPr>
        <w:t xml:space="preserve">in the </w:t>
      </w:r>
      <w:r w:rsidR="000875E1" w:rsidRPr="00E86ED3">
        <w:rPr>
          <w:rFonts w:ascii="Garamond" w:hAnsi="Garamond"/>
          <w:i/>
          <w:iCs/>
        </w:rPr>
        <w:t>laboratory</w:t>
      </w:r>
      <w:r w:rsidR="000875E1">
        <w:rPr>
          <w:rFonts w:ascii="Garamond" w:hAnsi="Garamond"/>
        </w:rPr>
        <w:t xml:space="preserve"> where </w:t>
      </w:r>
      <w:r w:rsidR="00E86ED3">
        <w:rPr>
          <w:rFonts w:ascii="Garamond" w:hAnsi="Garamond"/>
        </w:rPr>
        <w:t>e</w:t>
      </w:r>
      <w:r w:rsidR="000875E1">
        <w:rPr>
          <w:rFonts w:ascii="Garamond" w:hAnsi="Garamond"/>
        </w:rPr>
        <w:t xml:space="preserve">mpirical studies are carried out and data retrieved from suitable informants. </w:t>
      </w:r>
    </w:p>
    <w:p w14:paraId="0A56B648" w14:textId="198B45E4" w:rsidR="00E86ED3" w:rsidRDefault="00E86ED3" w:rsidP="00AA7019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paper is an attempt at demonstrating </w:t>
      </w:r>
      <w:r w:rsidR="000875E1">
        <w:rPr>
          <w:rFonts w:ascii="Garamond" w:hAnsi="Garamond"/>
        </w:rPr>
        <w:t>that TV series</w:t>
      </w:r>
      <w:r>
        <w:rPr>
          <w:rFonts w:ascii="Garamond" w:hAnsi="Garamond"/>
        </w:rPr>
        <w:t xml:space="preserve"> </w:t>
      </w:r>
      <w:r w:rsidR="00A076BB">
        <w:rPr>
          <w:rFonts w:ascii="Garamond" w:hAnsi="Garamond"/>
        </w:rPr>
        <w:t>could be perceived as</w:t>
      </w:r>
      <w:r>
        <w:rPr>
          <w:rFonts w:ascii="Garamond" w:hAnsi="Garamond"/>
        </w:rPr>
        <w:t xml:space="preserve"> rich enough to combine these </w:t>
      </w:r>
      <w:r w:rsidR="002E0461">
        <w:rPr>
          <w:rFonts w:ascii="Garamond" w:hAnsi="Garamond"/>
        </w:rPr>
        <w:t xml:space="preserve">three </w:t>
      </w:r>
      <w:r>
        <w:rPr>
          <w:rFonts w:ascii="Garamond" w:hAnsi="Garamond"/>
        </w:rPr>
        <w:t xml:space="preserve">types of research: </w:t>
      </w:r>
      <w:r w:rsidR="00AA7019">
        <w:rPr>
          <w:rFonts w:ascii="Garamond" w:hAnsi="Garamond"/>
        </w:rPr>
        <w:t>they</w:t>
      </w:r>
      <w:r w:rsidR="000875E1">
        <w:rPr>
          <w:rFonts w:ascii="Garamond" w:hAnsi="Garamond"/>
        </w:rPr>
        <w:t xml:space="preserve"> can serve as a </w:t>
      </w:r>
      <w:r w:rsidR="000875E1" w:rsidRPr="00E86ED3">
        <w:rPr>
          <w:rFonts w:ascii="Garamond" w:hAnsi="Garamond"/>
          <w:i/>
          <w:iCs/>
        </w:rPr>
        <w:t>laboratory</w:t>
      </w:r>
      <w:r>
        <w:rPr>
          <w:rFonts w:ascii="Garamond" w:hAnsi="Garamond"/>
        </w:rPr>
        <w:t xml:space="preserve"> of </w:t>
      </w:r>
      <w:r w:rsidR="00AA7019">
        <w:rPr>
          <w:rFonts w:ascii="Garamond" w:hAnsi="Garamond"/>
        </w:rPr>
        <w:t>their</w:t>
      </w:r>
      <w:r>
        <w:rPr>
          <w:rFonts w:ascii="Garamond" w:hAnsi="Garamond"/>
        </w:rPr>
        <w:t xml:space="preserve"> own kind</w:t>
      </w:r>
      <w:r w:rsidR="000875E1">
        <w:rPr>
          <w:rFonts w:ascii="Garamond" w:hAnsi="Garamond"/>
        </w:rPr>
        <w:t xml:space="preserve"> </w:t>
      </w:r>
      <w:r w:rsidR="002E0461">
        <w:rPr>
          <w:rFonts w:ascii="Garamond" w:hAnsi="Garamond"/>
        </w:rPr>
        <w:t>that enables the observer to</w:t>
      </w:r>
      <w:r w:rsidR="000875E1">
        <w:rPr>
          <w:rFonts w:ascii="Garamond" w:hAnsi="Garamond"/>
        </w:rPr>
        <w:t xml:space="preserve"> </w:t>
      </w:r>
      <w:r w:rsidR="002E0461">
        <w:rPr>
          <w:rFonts w:ascii="Garamond" w:hAnsi="Garamond"/>
        </w:rPr>
        <w:t>investigate</w:t>
      </w:r>
      <w:r w:rsidR="000875E1">
        <w:rPr>
          <w:rFonts w:ascii="Garamond" w:hAnsi="Garamond"/>
        </w:rPr>
        <w:t xml:space="preserve"> </w:t>
      </w:r>
      <w:r w:rsidR="002E0461">
        <w:rPr>
          <w:rFonts w:ascii="Garamond" w:hAnsi="Garamond"/>
        </w:rPr>
        <w:t xml:space="preserve">how </w:t>
      </w:r>
      <w:r w:rsidR="000875E1">
        <w:rPr>
          <w:rFonts w:ascii="Garamond" w:hAnsi="Garamond"/>
        </w:rPr>
        <w:t>people</w:t>
      </w:r>
      <w:r w:rsidR="002E0461">
        <w:rPr>
          <w:rFonts w:ascii="Garamond" w:hAnsi="Garamond"/>
        </w:rPr>
        <w:t>’s interactions are represented</w:t>
      </w:r>
      <w:r w:rsidR="000875E1">
        <w:rPr>
          <w:rFonts w:ascii="Garamond" w:hAnsi="Garamond"/>
        </w:rPr>
        <w:t xml:space="preserve"> in a </w:t>
      </w:r>
      <w:r w:rsidR="000875E1" w:rsidRPr="00E86ED3">
        <w:rPr>
          <w:rFonts w:ascii="Garamond" w:hAnsi="Garamond"/>
          <w:i/>
          <w:iCs/>
        </w:rPr>
        <w:t>field</w:t>
      </w:r>
      <w:r w:rsidR="000875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– </w:t>
      </w:r>
      <w:r w:rsidR="000875E1">
        <w:rPr>
          <w:rFonts w:ascii="Garamond" w:hAnsi="Garamond"/>
        </w:rPr>
        <w:t xml:space="preserve">that I would rename “community of practice” </w:t>
      </w:r>
      <w:r>
        <w:rPr>
          <w:rFonts w:ascii="Garamond" w:hAnsi="Garamond"/>
        </w:rPr>
        <w:t xml:space="preserve">after Lave and Wenger (1991) – </w:t>
      </w:r>
      <w:r w:rsidR="002E0461">
        <w:rPr>
          <w:rFonts w:ascii="Garamond" w:hAnsi="Garamond"/>
        </w:rPr>
        <w:t>and all this while remaining in</w:t>
      </w:r>
      <w:r w:rsidR="00A076BB">
        <w:rPr>
          <w:rFonts w:ascii="Garamond" w:hAnsi="Garamond"/>
        </w:rPr>
        <w:t xml:space="preserve"> an</w:t>
      </w:r>
      <w:r w:rsidR="000875E1">
        <w:rPr>
          <w:rFonts w:ascii="Garamond" w:hAnsi="Garamond"/>
        </w:rPr>
        <w:t xml:space="preserve"> </w:t>
      </w:r>
      <w:r w:rsidR="000875E1" w:rsidRPr="00E86ED3">
        <w:rPr>
          <w:rFonts w:ascii="Garamond" w:hAnsi="Garamond"/>
          <w:i/>
          <w:iCs/>
        </w:rPr>
        <w:t>armchair</w:t>
      </w:r>
      <w:r w:rsidR="000875E1">
        <w:rPr>
          <w:rFonts w:ascii="Garamond" w:hAnsi="Garamond"/>
        </w:rPr>
        <w:t xml:space="preserve">. </w:t>
      </w:r>
    </w:p>
    <w:p w14:paraId="7A353171" w14:textId="5A53338B" w:rsidR="00A076BB" w:rsidRDefault="000875E1" w:rsidP="00AA7019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objections to this conception will </w:t>
      </w:r>
      <w:r w:rsidR="00233110">
        <w:rPr>
          <w:rFonts w:ascii="Garamond" w:hAnsi="Garamond"/>
        </w:rPr>
        <w:t>quick</w:t>
      </w:r>
      <w:r>
        <w:rPr>
          <w:rFonts w:ascii="Garamond" w:hAnsi="Garamond"/>
        </w:rPr>
        <w:t>ly rise: TV series do not portray natural authentic language</w:t>
      </w:r>
      <w:r w:rsidR="00233110">
        <w:rPr>
          <w:rFonts w:ascii="Garamond" w:hAnsi="Garamond"/>
        </w:rPr>
        <w:t xml:space="preserve"> ‘out there’ in the field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Quaglio</w:t>
      </w:r>
      <w:proofErr w:type="spellEnd"/>
      <w:r>
        <w:rPr>
          <w:rFonts w:ascii="Garamond" w:hAnsi="Garamond"/>
        </w:rPr>
        <w:t xml:space="preserve"> 2009). Despite the fact that </w:t>
      </w:r>
      <w:r w:rsidR="00A076BB">
        <w:rPr>
          <w:rFonts w:ascii="Garamond" w:hAnsi="Garamond"/>
        </w:rPr>
        <w:t>mediated language</w:t>
      </w:r>
      <w:r>
        <w:rPr>
          <w:rFonts w:ascii="Garamond" w:hAnsi="Garamond"/>
        </w:rPr>
        <w:t xml:space="preserve"> definitely does tell us something about </w:t>
      </w:r>
      <w:r w:rsidR="00A076BB">
        <w:rPr>
          <w:rFonts w:ascii="Garamond" w:hAnsi="Garamond"/>
        </w:rPr>
        <w:t xml:space="preserve">authentic </w:t>
      </w:r>
      <w:r>
        <w:rPr>
          <w:rFonts w:ascii="Garamond" w:hAnsi="Garamond"/>
        </w:rPr>
        <w:t xml:space="preserve">language (see </w:t>
      </w:r>
      <w:proofErr w:type="spellStart"/>
      <w:r>
        <w:rPr>
          <w:rFonts w:ascii="Garamond" w:hAnsi="Garamond"/>
        </w:rPr>
        <w:t>Bednarek</w:t>
      </w:r>
      <w:proofErr w:type="spellEnd"/>
      <w:r w:rsidR="00AA7019">
        <w:rPr>
          <w:rFonts w:ascii="Garamond" w:hAnsi="Garamond"/>
        </w:rPr>
        <w:t xml:space="preserve"> 2018</w:t>
      </w:r>
      <w:r>
        <w:rPr>
          <w:rFonts w:ascii="Garamond" w:hAnsi="Garamond"/>
        </w:rPr>
        <w:t xml:space="preserve">), we must agree that TV series are not linguistically speaking accurate when it comes to represent language in the future </w:t>
      </w:r>
      <w:r w:rsidR="00E86ED3">
        <w:rPr>
          <w:rFonts w:ascii="Garamond" w:hAnsi="Garamond"/>
        </w:rPr>
        <w:t xml:space="preserve">in science fiction series for instance. But for the </w:t>
      </w:r>
      <w:proofErr w:type="spellStart"/>
      <w:r w:rsidR="00E86ED3">
        <w:rPr>
          <w:rFonts w:ascii="Garamond" w:hAnsi="Garamond"/>
        </w:rPr>
        <w:t>pragmatician</w:t>
      </w:r>
      <w:proofErr w:type="spellEnd"/>
      <w:r w:rsidR="00E86ED3">
        <w:rPr>
          <w:rFonts w:ascii="Garamond" w:hAnsi="Garamond"/>
        </w:rPr>
        <w:t xml:space="preserve">, TV series </w:t>
      </w:r>
      <w:r w:rsidR="002E0461">
        <w:rPr>
          <w:rFonts w:ascii="Garamond" w:hAnsi="Garamond"/>
        </w:rPr>
        <w:t>make it possible</w:t>
      </w:r>
      <w:r w:rsidR="00E86ED3">
        <w:rPr>
          <w:rFonts w:ascii="Garamond" w:hAnsi="Garamond"/>
        </w:rPr>
        <w:t xml:space="preserve"> to observe phenomena that are difficult to observe in real life.</w:t>
      </w:r>
      <w:r w:rsidR="00A076BB">
        <w:rPr>
          <w:rFonts w:ascii="Garamond" w:hAnsi="Garamond"/>
        </w:rPr>
        <w:t xml:space="preserve"> I will</w:t>
      </w:r>
      <w:r w:rsidR="002E0461">
        <w:rPr>
          <w:rFonts w:ascii="Garamond" w:hAnsi="Garamond"/>
        </w:rPr>
        <w:t xml:space="preserve"> therefore</w:t>
      </w:r>
      <w:r w:rsidR="00A076BB">
        <w:rPr>
          <w:rFonts w:ascii="Garamond" w:hAnsi="Garamond"/>
        </w:rPr>
        <w:t xml:space="preserve"> first try to show how TV series can bring the scholar to study phenomena that have not traditionally been investigated in pragmatic theories. Secondly, I will show that if science fiction/dystopic series seem to</w:t>
      </w:r>
      <w:r w:rsidR="002E0461">
        <w:rPr>
          <w:rFonts w:ascii="Garamond" w:hAnsi="Garamond"/>
        </w:rPr>
        <w:t xml:space="preserve"> </w:t>
      </w:r>
      <w:r w:rsidR="00A076BB">
        <w:rPr>
          <w:rFonts w:ascii="Garamond" w:hAnsi="Garamond"/>
        </w:rPr>
        <w:t xml:space="preserve">have little to contribute to linguistic studies, they can be interesting in their </w:t>
      </w:r>
      <w:r w:rsidR="00233110">
        <w:rPr>
          <w:rFonts w:ascii="Garamond" w:hAnsi="Garamond"/>
        </w:rPr>
        <w:t xml:space="preserve">pragmatic </w:t>
      </w:r>
      <w:r w:rsidR="00A076BB">
        <w:rPr>
          <w:rFonts w:ascii="Garamond" w:hAnsi="Garamond"/>
        </w:rPr>
        <w:t xml:space="preserve">staging </w:t>
      </w:r>
      <w:r w:rsidR="002E0461">
        <w:rPr>
          <w:rFonts w:ascii="Garamond" w:hAnsi="Garamond"/>
        </w:rPr>
        <w:t xml:space="preserve">of </w:t>
      </w:r>
      <w:r w:rsidR="00A076BB">
        <w:rPr>
          <w:rFonts w:ascii="Garamond" w:hAnsi="Garamond"/>
        </w:rPr>
        <w:t>humanoid language</w:t>
      </w:r>
      <w:r w:rsidR="002E0461">
        <w:rPr>
          <w:rFonts w:ascii="Garamond" w:hAnsi="Garamond"/>
        </w:rPr>
        <w:t xml:space="preserve"> (the language of ‘synth</w:t>
      </w:r>
      <w:r w:rsidR="00575CC5">
        <w:rPr>
          <w:rFonts w:ascii="Garamond" w:hAnsi="Garamond"/>
        </w:rPr>
        <w:t>s</w:t>
      </w:r>
      <w:r w:rsidR="002E0461">
        <w:rPr>
          <w:rFonts w:ascii="Garamond" w:hAnsi="Garamond"/>
        </w:rPr>
        <w:t xml:space="preserve">’ for instance in </w:t>
      </w:r>
      <w:r w:rsidR="002E0461">
        <w:rPr>
          <w:rFonts w:ascii="Garamond" w:hAnsi="Garamond"/>
          <w:i/>
          <w:iCs/>
        </w:rPr>
        <w:t xml:space="preserve">Humans </w:t>
      </w:r>
      <w:r w:rsidR="00AA7019">
        <w:rPr>
          <w:rFonts w:ascii="Garamond" w:hAnsi="Garamond"/>
        </w:rPr>
        <w:t>– Channel 4 2015-2018)</w:t>
      </w:r>
      <w:r w:rsidR="00A076BB">
        <w:rPr>
          <w:rFonts w:ascii="Garamond" w:hAnsi="Garamond"/>
        </w:rPr>
        <w:t>, which by contrast foregrounds the specificities of human language</w:t>
      </w:r>
      <w:r w:rsidR="00233110">
        <w:rPr>
          <w:rFonts w:ascii="Garamond" w:hAnsi="Garamond"/>
        </w:rPr>
        <w:t xml:space="preserve"> and questions traditional philosophy of language.</w:t>
      </w:r>
    </w:p>
    <w:p w14:paraId="5B1CD9F7" w14:textId="77777777" w:rsidR="005445BB" w:rsidRPr="005445BB" w:rsidRDefault="005445BB">
      <w:pPr>
        <w:rPr>
          <w:rFonts w:ascii="Garamond" w:hAnsi="Garamond"/>
        </w:rPr>
      </w:pPr>
    </w:p>
    <w:p w14:paraId="2053B7EE" w14:textId="283F13CF" w:rsidR="005445BB" w:rsidRPr="00AA7019" w:rsidRDefault="002E0461" w:rsidP="00AA7019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0"/>
          <w:szCs w:val="20"/>
          <w:lang w:val="en-US"/>
        </w:rPr>
      </w:pPr>
      <w:proofErr w:type="spellStart"/>
      <w:r w:rsidRPr="00AA7019">
        <w:rPr>
          <w:rFonts w:ascii="Garamond" w:hAnsi="Garamond" w:cs="Times New Roman"/>
          <w:color w:val="000000"/>
          <w:sz w:val="20"/>
          <w:szCs w:val="20"/>
          <w:lang w:val="en-US"/>
        </w:rPr>
        <w:t>Bednarek</w:t>
      </w:r>
      <w:proofErr w:type="spellEnd"/>
      <w:r w:rsidRPr="00AA7019">
        <w:rPr>
          <w:rFonts w:ascii="Garamond" w:hAnsi="Garamond" w:cs="Times New Roman"/>
          <w:color w:val="000000"/>
          <w:sz w:val="20"/>
          <w:szCs w:val="20"/>
          <w:lang w:val="en-US"/>
        </w:rPr>
        <w:t xml:space="preserve">, M., </w:t>
      </w:r>
      <w:r w:rsidR="00AA7019" w:rsidRPr="00AA7019">
        <w:rPr>
          <w:rFonts w:ascii="Garamond" w:hAnsi="Garamond" w:cs="Times New Roman"/>
          <w:color w:val="000000"/>
          <w:sz w:val="20"/>
          <w:szCs w:val="20"/>
          <w:lang w:val="en-US"/>
        </w:rPr>
        <w:t xml:space="preserve">2018. </w:t>
      </w:r>
      <w:r w:rsidR="00AA7019" w:rsidRPr="00AA7019">
        <w:rPr>
          <w:rFonts w:ascii="Garamond" w:hAnsi="Garamond" w:cs="Times New Roman"/>
          <w:i/>
          <w:iCs/>
          <w:color w:val="000000"/>
          <w:sz w:val="20"/>
          <w:szCs w:val="20"/>
          <w:lang w:val="en-US"/>
        </w:rPr>
        <w:t xml:space="preserve">Language and Television Series. A Linguistic </w:t>
      </w:r>
      <w:proofErr w:type="spellStart"/>
      <w:r w:rsidR="00AA7019" w:rsidRPr="00AA7019">
        <w:rPr>
          <w:rFonts w:ascii="Garamond" w:hAnsi="Garamond" w:cs="Times New Roman"/>
          <w:i/>
          <w:iCs/>
          <w:color w:val="000000"/>
          <w:sz w:val="20"/>
          <w:szCs w:val="20"/>
          <w:lang w:val="en-US"/>
        </w:rPr>
        <w:t>Appraoch</w:t>
      </w:r>
      <w:proofErr w:type="spellEnd"/>
      <w:r w:rsidR="00AA7019" w:rsidRPr="00AA7019">
        <w:rPr>
          <w:rFonts w:ascii="Garamond" w:hAnsi="Garamond" w:cs="Times New Roman"/>
          <w:i/>
          <w:iCs/>
          <w:color w:val="000000"/>
          <w:sz w:val="20"/>
          <w:szCs w:val="20"/>
          <w:lang w:val="en-US"/>
        </w:rPr>
        <w:t xml:space="preserve"> to TV </w:t>
      </w:r>
      <w:proofErr w:type="spellStart"/>
      <w:r w:rsidR="00AA7019" w:rsidRPr="00AA7019">
        <w:rPr>
          <w:rFonts w:ascii="Garamond" w:hAnsi="Garamond" w:cs="Times New Roman"/>
          <w:i/>
          <w:iCs/>
          <w:color w:val="000000"/>
          <w:sz w:val="20"/>
          <w:szCs w:val="20"/>
          <w:lang w:val="en-US"/>
        </w:rPr>
        <w:t>Dialogue.</w:t>
      </w:r>
      <w:r w:rsidR="00AA7019" w:rsidRPr="00AA7019">
        <w:rPr>
          <w:rFonts w:ascii="Garamond" w:hAnsi="Garamond" w:cs="Times New Roman"/>
          <w:color w:val="000000"/>
          <w:sz w:val="20"/>
          <w:szCs w:val="20"/>
          <w:lang w:val="en-US"/>
        </w:rPr>
        <w:t>CUP</w:t>
      </w:r>
      <w:proofErr w:type="spellEnd"/>
      <w:r w:rsidR="00AA7019" w:rsidRPr="00AA7019">
        <w:rPr>
          <w:rFonts w:ascii="Garamond" w:hAnsi="Garamond" w:cs="Times New Roman"/>
          <w:color w:val="000000"/>
          <w:sz w:val="20"/>
          <w:szCs w:val="20"/>
          <w:lang w:val="en-US"/>
        </w:rPr>
        <w:t>.</w:t>
      </w:r>
    </w:p>
    <w:p w14:paraId="627D3FD3" w14:textId="3CEA613E" w:rsidR="005445BB" w:rsidRPr="00AA7019" w:rsidRDefault="005445BB" w:rsidP="00AA7019">
      <w:pPr>
        <w:autoSpaceDE w:val="0"/>
        <w:autoSpaceDN w:val="0"/>
        <w:adjustRightInd w:val="0"/>
        <w:jc w:val="both"/>
        <w:rPr>
          <w:rFonts w:ascii="Garamond" w:hAnsi="Garamond" w:cs="Times New Roman"/>
          <w:sz w:val="20"/>
          <w:szCs w:val="20"/>
          <w:lang w:val="en-US"/>
        </w:rPr>
      </w:pPr>
      <w:r w:rsidRPr="00AA7019">
        <w:rPr>
          <w:rFonts w:ascii="Garamond" w:hAnsi="Garamond" w:cs="Times New Roman"/>
          <w:sz w:val="20"/>
          <w:szCs w:val="20"/>
          <w:lang w:val="en-US"/>
        </w:rPr>
        <w:t xml:space="preserve">Clark, H.H., </w:t>
      </w:r>
      <w:proofErr w:type="spellStart"/>
      <w:r w:rsidRPr="00AA7019">
        <w:rPr>
          <w:rFonts w:ascii="Garamond" w:hAnsi="Garamond" w:cs="Times New Roman"/>
          <w:sz w:val="20"/>
          <w:szCs w:val="20"/>
          <w:lang w:val="en-US"/>
        </w:rPr>
        <w:t>Bangerter</w:t>
      </w:r>
      <w:proofErr w:type="spellEnd"/>
      <w:r w:rsidRPr="00AA7019">
        <w:rPr>
          <w:rFonts w:ascii="Garamond" w:hAnsi="Garamond" w:cs="Times New Roman"/>
          <w:sz w:val="20"/>
          <w:szCs w:val="20"/>
          <w:lang w:val="en-US"/>
        </w:rPr>
        <w:t xml:space="preserve">, A., 2004. Changing ideas about reference. In: </w:t>
      </w:r>
      <w:proofErr w:type="spellStart"/>
      <w:r w:rsidRPr="00AA7019">
        <w:rPr>
          <w:rFonts w:ascii="Garamond" w:hAnsi="Garamond" w:cs="Times New Roman"/>
          <w:sz w:val="20"/>
          <w:szCs w:val="20"/>
          <w:lang w:val="en-US"/>
        </w:rPr>
        <w:t>Noveck</w:t>
      </w:r>
      <w:proofErr w:type="spellEnd"/>
      <w:r w:rsidRPr="00AA7019">
        <w:rPr>
          <w:rFonts w:ascii="Garamond" w:hAnsi="Garamond" w:cs="Times New Roman"/>
          <w:sz w:val="20"/>
          <w:szCs w:val="20"/>
          <w:lang w:val="en-US"/>
        </w:rPr>
        <w:t xml:space="preserve">, I.A., </w:t>
      </w:r>
      <w:proofErr w:type="spellStart"/>
      <w:r w:rsidRPr="00AA7019">
        <w:rPr>
          <w:rFonts w:ascii="Garamond" w:hAnsi="Garamond" w:cs="Times New Roman"/>
          <w:sz w:val="20"/>
          <w:szCs w:val="20"/>
          <w:lang w:val="en-US"/>
        </w:rPr>
        <w:t>Sperber</w:t>
      </w:r>
      <w:proofErr w:type="spellEnd"/>
      <w:r w:rsidRPr="00AA7019">
        <w:rPr>
          <w:rFonts w:ascii="Garamond" w:hAnsi="Garamond" w:cs="Times New Roman"/>
          <w:sz w:val="20"/>
          <w:szCs w:val="20"/>
          <w:lang w:val="en-US"/>
        </w:rPr>
        <w:t xml:space="preserve">, D. (Eds.), Experimental Pragmatics (Palgrave Studies in Pragmatics, Language and Cognition). Palgrave Macmillan, </w:t>
      </w:r>
      <w:proofErr w:type="spellStart"/>
      <w:r w:rsidRPr="00AA7019">
        <w:rPr>
          <w:rFonts w:ascii="Garamond" w:hAnsi="Garamond" w:cs="Times New Roman"/>
          <w:sz w:val="20"/>
          <w:szCs w:val="20"/>
          <w:lang w:val="en-US"/>
        </w:rPr>
        <w:t>Houndmills</w:t>
      </w:r>
      <w:proofErr w:type="spellEnd"/>
      <w:r w:rsidRPr="00AA7019">
        <w:rPr>
          <w:rFonts w:ascii="Garamond" w:hAnsi="Garamond" w:cs="Times New Roman"/>
          <w:sz w:val="20"/>
          <w:szCs w:val="20"/>
          <w:lang w:val="en-US"/>
        </w:rPr>
        <w:t>, pp. 25–49.</w:t>
      </w:r>
    </w:p>
    <w:p w14:paraId="527EF712" w14:textId="77777777" w:rsidR="00AA7019" w:rsidRPr="00AA7019" w:rsidRDefault="00AA7019" w:rsidP="00AA7019">
      <w:pPr>
        <w:autoSpaceDE w:val="0"/>
        <w:autoSpaceDN w:val="0"/>
        <w:adjustRightInd w:val="0"/>
        <w:jc w:val="both"/>
        <w:rPr>
          <w:rFonts w:ascii="Garamond" w:hAnsi="Garamond" w:cs="Times New Roman"/>
          <w:sz w:val="20"/>
          <w:szCs w:val="20"/>
          <w:lang w:val="en-US"/>
        </w:rPr>
      </w:pPr>
      <w:proofErr w:type="spellStart"/>
      <w:r w:rsidRPr="00AA7019">
        <w:rPr>
          <w:rFonts w:ascii="Garamond" w:hAnsi="Garamond" w:cs="Times New Roman"/>
          <w:sz w:val="20"/>
          <w:szCs w:val="20"/>
          <w:lang w:val="en-US"/>
        </w:rPr>
        <w:t>Quaglio</w:t>
      </w:r>
      <w:proofErr w:type="spellEnd"/>
      <w:r w:rsidRPr="00AA7019">
        <w:rPr>
          <w:rFonts w:ascii="Garamond" w:hAnsi="Garamond" w:cs="Times New Roman"/>
          <w:sz w:val="20"/>
          <w:szCs w:val="20"/>
          <w:lang w:val="en-US"/>
        </w:rPr>
        <w:t>, P. (2009). Television dialogue. The sitcom Friends vs natural conversation.</w:t>
      </w:r>
    </w:p>
    <w:p w14:paraId="06A1517B" w14:textId="6BD95F81" w:rsidR="00AA7019" w:rsidRPr="00AA7019" w:rsidRDefault="00AA7019" w:rsidP="00AA7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A7019">
        <w:rPr>
          <w:rFonts w:ascii="Garamond" w:hAnsi="Garamond" w:cs="Times New Roman"/>
          <w:sz w:val="20"/>
          <w:szCs w:val="20"/>
          <w:lang w:val="en-US"/>
        </w:rPr>
        <w:t>Amsterdam: John Benjamins Publishing</w:t>
      </w:r>
      <w:r w:rsidRPr="00AA7019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4C52410F" w14:textId="0A96B864" w:rsidR="002E0461" w:rsidRDefault="002E0461" w:rsidP="002E0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532C82EF" w14:textId="77777777" w:rsidR="002E0461" w:rsidRPr="005445BB" w:rsidRDefault="002E0461" w:rsidP="002E0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2E0461" w:rsidRPr="0054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BB"/>
    <w:rsid w:val="000875E1"/>
    <w:rsid w:val="00125759"/>
    <w:rsid w:val="00194C56"/>
    <w:rsid w:val="00233110"/>
    <w:rsid w:val="002E0461"/>
    <w:rsid w:val="005445BB"/>
    <w:rsid w:val="00575CC5"/>
    <w:rsid w:val="005C7050"/>
    <w:rsid w:val="00A076BB"/>
    <w:rsid w:val="00AA7019"/>
    <w:rsid w:val="00E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BF37"/>
  <w15:chartTrackingRefBased/>
  <w15:docId w15:val="{F57C2975-1320-A541-8BD6-BDAFE7B5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0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Anonyme</cp:lastModifiedBy>
  <cp:revision>2</cp:revision>
  <dcterms:created xsi:type="dcterms:W3CDTF">2022-03-28T11:17:00Z</dcterms:created>
  <dcterms:modified xsi:type="dcterms:W3CDTF">2022-03-28T11:17:00Z</dcterms:modified>
</cp:coreProperties>
</file>